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Overlap w:val="never"/>
        <w:tblW w:w="9525" w:type="dxa"/>
        <w:tblInd w:w="102" w:type="dxa"/>
        <w:tblBorders>
          <w:top w:val="single" w:sz="3" w:space="0" w:color="000000"/>
          <w:left w:val="single" w:sz="3" w:space="0" w:color="000000"/>
          <w:bottom w:val="single" w:sz="3" w:space="0" w:color="000000"/>
          <w:right w:val="single" w:sz="3" w:space="0" w:color="000000"/>
        </w:tblBorders>
        <w:tblLayout w:type="fixed"/>
        <w:tblCellMar>
          <w:top w:w="28" w:type="dxa"/>
          <w:left w:w="102" w:type="dxa"/>
          <w:bottom w:w="28" w:type="dxa"/>
          <w:right w:w="102" w:type="dxa"/>
        </w:tblCellMar>
        <w:tblLook w:val="0000" w:firstRow="0" w:lastRow="0" w:firstColumn="0" w:lastColumn="0" w:noHBand="0" w:noVBand="0"/>
      </w:tblPr>
      <w:tblGrid>
        <w:gridCol w:w="9525"/>
      </w:tblGrid>
      <w:tr w:rsidR="007C31B0" w:rsidRPr="00795718">
        <w:trPr>
          <w:trHeight w:val="13048"/>
        </w:trPr>
        <w:tc>
          <w:tcPr>
            <w:tcW w:w="9525" w:type="dxa"/>
            <w:tcBorders>
              <w:top w:val="dotted" w:sz="3" w:space="0" w:color="000000"/>
              <w:left w:val="dotted" w:sz="3" w:space="0" w:color="000000"/>
              <w:bottom w:val="dotted" w:sz="3" w:space="0" w:color="000000"/>
              <w:right w:val="dotted" w:sz="3" w:space="0" w:color="000000"/>
            </w:tcBorders>
            <w:vAlign w:val="center"/>
          </w:tcPr>
          <w:p w:rsidR="007C31B0" w:rsidRPr="00795718" w:rsidRDefault="00795718">
            <w:pPr>
              <w:pStyle w:val="a"/>
              <w:spacing w:line="384" w:lineRule="auto"/>
              <w:rPr>
                <w:rFonts w:ascii="Book Antiqua" w:hAnsi="Book Antiqua"/>
              </w:rPr>
            </w:pPr>
            <w:bookmarkStart w:id="0" w:name="_top"/>
            <w:bookmarkEnd w:id="0"/>
            <w:r w:rsidRPr="00795718">
              <w:rPr>
                <w:rFonts w:ascii="Book Antiqua" w:hAnsi="Book Antiqua"/>
                <w:sz w:val="24"/>
              </w:rPr>
              <w:t xml:space="preserve">Address : </w:t>
            </w:r>
            <w:r w:rsidRPr="00795718">
              <w:rPr>
                <w:rFonts w:ascii="Book Antiqua" w:hAnsi="Book Antiqua"/>
                <w:spacing w:val="-7"/>
                <w:sz w:val="24"/>
              </w:rPr>
              <w:t xml:space="preserve">International Zone, Al-Kindi Area, District 215, </w:t>
            </w:r>
            <w:bookmarkStart w:id="1" w:name="_GoBack"/>
            <w:bookmarkEnd w:id="1"/>
            <w:r w:rsidRPr="00795718">
              <w:rPr>
                <w:rFonts w:ascii="Book Antiqua" w:hAnsi="Book Antiqua"/>
                <w:spacing w:val="-7"/>
                <w:sz w:val="24"/>
              </w:rPr>
              <w:t>Street 9, House no. 12</w:t>
            </w:r>
          </w:p>
          <w:p w:rsidR="007C31B0" w:rsidRPr="00795718" w:rsidRDefault="00795718">
            <w:pPr>
              <w:pStyle w:val="a"/>
              <w:spacing w:line="384" w:lineRule="auto"/>
              <w:rPr>
                <w:rFonts w:ascii="Book Antiqua" w:hAnsi="Book Antiqua"/>
              </w:rPr>
            </w:pPr>
            <w:r w:rsidRPr="00795718">
              <w:rPr>
                <w:rFonts w:ascii="Book Antiqua" w:hAnsi="Book Antiqua"/>
                <w:sz w:val="24"/>
              </w:rPr>
              <w:t>Website : https://koica.go.kr/sites/iq_en/index.do</w:t>
            </w:r>
          </w:p>
          <w:p w:rsidR="007C31B0" w:rsidRPr="00795718" w:rsidRDefault="007C31B0">
            <w:pPr>
              <w:pStyle w:val="a"/>
              <w:spacing w:line="384" w:lineRule="auto"/>
              <w:ind w:left="624" w:hanging="624"/>
              <w:rPr>
                <w:rFonts w:ascii="Book Antiqua" w:eastAsia="Batang" w:hAnsi="Book Antiqua"/>
                <w:b/>
                <w:color w:val="AC3AFF"/>
                <w:sz w:val="24"/>
                <w:shd w:val="clear" w:color="000000" w:fill="auto"/>
              </w:rPr>
            </w:pPr>
          </w:p>
          <w:p w:rsidR="007C31B0" w:rsidRPr="00795718" w:rsidRDefault="00795718">
            <w:pPr>
              <w:pStyle w:val="a"/>
              <w:spacing w:line="384" w:lineRule="auto"/>
              <w:ind w:left="624" w:hanging="624"/>
              <w:jc w:val="center"/>
              <w:rPr>
                <w:rFonts w:ascii="Book Antiqua" w:hAnsi="Book Antiqua"/>
              </w:rPr>
            </w:pPr>
            <w:r w:rsidRPr="00795718">
              <w:rPr>
                <w:rFonts w:ascii="Book Antiqua" w:hAnsi="Book Antiqua"/>
                <w:b/>
                <w:sz w:val="36"/>
              </w:rPr>
              <w:t xml:space="preserve">[KOICA-KOTRA] </w:t>
            </w:r>
          </w:p>
          <w:p w:rsidR="007C31B0" w:rsidRPr="00795718" w:rsidRDefault="00795718">
            <w:pPr>
              <w:pStyle w:val="a"/>
              <w:spacing w:line="384" w:lineRule="auto"/>
              <w:ind w:left="624" w:hanging="624"/>
              <w:jc w:val="center"/>
              <w:rPr>
                <w:rFonts w:ascii="Book Antiqua" w:hAnsi="Book Antiqua"/>
              </w:rPr>
            </w:pPr>
            <w:r w:rsidRPr="00795718">
              <w:rPr>
                <w:rFonts w:ascii="Book Antiqua" w:hAnsi="Book Antiqua"/>
                <w:b/>
                <w:sz w:val="48"/>
              </w:rPr>
              <w:t>Bid Document</w:t>
            </w:r>
          </w:p>
          <w:p w:rsidR="007C31B0" w:rsidRPr="00795718" w:rsidRDefault="007C31B0">
            <w:pPr>
              <w:pStyle w:val="a"/>
              <w:spacing w:line="384" w:lineRule="auto"/>
              <w:ind w:left="624" w:hanging="624"/>
              <w:rPr>
                <w:rFonts w:ascii="Book Antiqua" w:eastAsia="Batang" w:hAnsi="Book Antiqua"/>
                <w:color w:val="FF0000"/>
                <w:sz w:val="24"/>
              </w:rPr>
            </w:pPr>
          </w:p>
          <w:p w:rsidR="007C31B0" w:rsidRPr="00795718" w:rsidRDefault="007C31B0">
            <w:pPr>
              <w:pStyle w:val="a"/>
              <w:spacing w:line="384" w:lineRule="auto"/>
              <w:ind w:left="624" w:hanging="624"/>
              <w:rPr>
                <w:rFonts w:ascii="Book Antiqua" w:eastAsia="Batang" w:hAnsi="Book Antiqua"/>
                <w:b/>
                <w:sz w:val="24"/>
                <w:shd w:val="clear" w:color="000000" w:fill="auto"/>
              </w:rPr>
            </w:pPr>
          </w:p>
          <w:p w:rsidR="007C31B0" w:rsidRPr="00795718" w:rsidRDefault="00795718">
            <w:pPr>
              <w:pStyle w:val="a"/>
              <w:spacing w:line="384" w:lineRule="auto"/>
              <w:ind w:left="624" w:hanging="624"/>
              <w:rPr>
                <w:rFonts w:ascii="Book Antiqua" w:hAnsi="Book Antiqua"/>
              </w:rPr>
            </w:pPr>
            <w:r w:rsidRPr="00795718">
              <w:rPr>
                <w:rFonts w:ascii="Book Antiqua" w:hAnsi="Book Antiqua"/>
                <w:b/>
                <w:sz w:val="24"/>
                <w:shd w:val="clear" w:color="000000" w:fill="auto"/>
              </w:rPr>
              <w:t xml:space="preserve">  ▪ </w:t>
            </w:r>
            <w:r w:rsidRPr="00795718">
              <w:rPr>
                <w:rFonts w:ascii="Book Antiqua" w:hAnsi="Book Antiqua"/>
                <w:sz w:val="24"/>
              </w:rPr>
              <w:t>Invitation No. :</w:t>
            </w:r>
            <w:r w:rsidRPr="00795718">
              <w:rPr>
                <w:rFonts w:ascii="Book Antiqua" w:hAnsi="Book Antiqua"/>
                <w:b/>
                <w:sz w:val="24"/>
                <w:shd w:val="clear" w:color="000000" w:fill="auto"/>
              </w:rPr>
              <w:t xml:space="preserve"> </w:t>
            </w:r>
            <w:r w:rsidRPr="00795718">
              <w:rPr>
                <w:rFonts w:ascii="Book Antiqua" w:hAnsi="Book Antiqua"/>
                <w:sz w:val="24"/>
                <w:shd w:val="clear" w:color="000000" w:fill="auto"/>
              </w:rPr>
              <w:t>KOICA-IRAQ-2024-01-1</w:t>
            </w:r>
          </w:p>
          <w:p w:rsidR="007C31B0" w:rsidRPr="00795718" w:rsidRDefault="00795718">
            <w:pPr>
              <w:pStyle w:val="a"/>
              <w:spacing w:line="384" w:lineRule="auto"/>
              <w:ind w:left="624" w:hanging="624"/>
              <w:rPr>
                <w:rFonts w:ascii="Book Antiqua" w:hAnsi="Book Antiqua"/>
              </w:rPr>
            </w:pPr>
            <w:r w:rsidRPr="00795718">
              <w:rPr>
                <w:rFonts w:ascii="Book Antiqua" w:hAnsi="Book Antiqua"/>
                <w:b/>
                <w:sz w:val="24"/>
                <w:shd w:val="clear" w:color="000000" w:fill="auto"/>
              </w:rPr>
              <w:t xml:space="preserve">  ▪ </w:t>
            </w:r>
            <w:r w:rsidRPr="00795718">
              <w:rPr>
                <w:rFonts w:ascii="Book Antiqua" w:hAnsi="Book Antiqua"/>
                <w:sz w:val="24"/>
              </w:rPr>
              <w:t>Bid Title :</w:t>
            </w:r>
            <w:r w:rsidRPr="00795718">
              <w:rPr>
                <w:rFonts w:ascii="Book Antiqua" w:hAnsi="Book Antiqua"/>
                <w:b/>
                <w:sz w:val="24"/>
                <w:shd w:val="clear" w:color="000000" w:fill="auto"/>
              </w:rPr>
              <w:t xml:space="preserve"> </w:t>
            </w:r>
            <w:r w:rsidRPr="00795718">
              <w:rPr>
                <w:rFonts w:ascii="Book Antiqua" w:hAnsi="Book Antiqua"/>
                <w:sz w:val="24"/>
                <w:shd w:val="clear" w:color="000000" w:fill="auto"/>
              </w:rPr>
              <w:t xml:space="preserve">Static Guard Service of </w:t>
            </w:r>
            <w:r w:rsidRPr="00795718">
              <w:rPr>
                <w:rFonts w:ascii="Book Antiqua" w:hAnsi="Book Antiqua"/>
                <w:sz w:val="24"/>
                <w:shd w:val="clear" w:color="000000" w:fill="auto"/>
              </w:rPr>
              <w:t>KOICA-KOTRA Iraq Office Building</w:t>
            </w:r>
          </w:p>
          <w:p w:rsidR="007C31B0" w:rsidRPr="00795718" w:rsidRDefault="00795718">
            <w:pPr>
              <w:pStyle w:val="a"/>
              <w:spacing w:line="384" w:lineRule="auto"/>
              <w:ind w:left="624" w:hanging="624"/>
              <w:rPr>
                <w:rFonts w:ascii="Book Antiqua" w:hAnsi="Book Antiqua"/>
              </w:rPr>
            </w:pPr>
            <w:r w:rsidRPr="00795718">
              <w:rPr>
                <w:rFonts w:ascii="Book Antiqua" w:hAnsi="Book Antiqua"/>
                <w:b/>
                <w:sz w:val="24"/>
                <w:shd w:val="clear" w:color="000000" w:fill="auto"/>
              </w:rPr>
              <w:t xml:space="preserve">  ▪ </w:t>
            </w:r>
            <w:r w:rsidRPr="00795718">
              <w:rPr>
                <w:rFonts w:ascii="Book Antiqua" w:hAnsi="Book Antiqua"/>
                <w:sz w:val="24"/>
              </w:rPr>
              <w:t>Employer : KOICA IRAQ Office, KOTRA Business Center Baghdad</w:t>
            </w:r>
          </w:p>
          <w:p w:rsidR="007C31B0" w:rsidRPr="00795718" w:rsidRDefault="00795718">
            <w:pPr>
              <w:pStyle w:val="a"/>
              <w:spacing w:line="384" w:lineRule="auto"/>
              <w:ind w:left="624" w:hanging="624"/>
              <w:rPr>
                <w:rFonts w:ascii="Book Antiqua" w:hAnsi="Book Antiqua"/>
              </w:rPr>
            </w:pPr>
            <w:r w:rsidRPr="00795718">
              <w:rPr>
                <w:rFonts w:ascii="Book Antiqua" w:hAnsi="Book Antiqua"/>
                <w:b/>
                <w:sz w:val="24"/>
                <w:shd w:val="clear" w:color="000000" w:fill="auto"/>
              </w:rPr>
              <w:t xml:space="preserve">  ▪ </w:t>
            </w:r>
            <w:r w:rsidRPr="00795718">
              <w:rPr>
                <w:rFonts w:ascii="Book Antiqua" w:hAnsi="Book Antiqua"/>
                <w:sz w:val="24"/>
              </w:rPr>
              <w:t>Deadline :</w:t>
            </w:r>
            <w:r w:rsidRPr="00795718">
              <w:rPr>
                <w:rFonts w:ascii="Book Antiqua" w:hAnsi="Book Antiqua"/>
                <w:b/>
                <w:sz w:val="24"/>
                <w:shd w:val="clear" w:color="000000" w:fill="auto"/>
              </w:rPr>
              <w:t xml:space="preserve"> </w:t>
            </w:r>
            <w:r w:rsidRPr="00795718">
              <w:rPr>
                <w:rFonts w:ascii="Book Antiqua" w:hAnsi="Book Antiqua"/>
                <w:sz w:val="24"/>
                <w:shd w:val="clear" w:color="000000" w:fill="auto"/>
              </w:rPr>
              <w:t>March 28, 2024</w:t>
            </w:r>
          </w:p>
          <w:p w:rsidR="007C31B0" w:rsidRPr="00795718" w:rsidRDefault="007C31B0">
            <w:pPr>
              <w:pStyle w:val="a"/>
              <w:spacing w:line="384" w:lineRule="auto"/>
              <w:ind w:left="624" w:hanging="624"/>
              <w:rPr>
                <w:rFonts w:ascii="Book Antiqua" w:eastAsia="Batang" w:hAnsi="Book Antiqua"/>
                <w:b/>
                <w:sz w:val="24"/>
                <w:shd w:val="clear" w:color="000000" w:fill="auto"/>
              </w:rPr>
            </w:pPr>
          </w:p>
          <w:p w:rsidR="007C31B0" w:rsidRPr="00795718" w:rsidRDefault="007C31B0">
            <w:pPr>
              <w:pStyle w:val="a"/>
              <w:spacing w:line="384" w:lineRule="auto"/>
              <w:ind w:left="624" w:hanging="624"/>
              <w:rPr>
                <w:rFonts w:ascii="Book Antiqua" w:eastAsia="Batang" w:hAnsi="Book Antiqua"/>
                <w:b/>
                <w:sz w:val="24"/>
                <w:shd w:val="clear" w:color="000000" w:fill="auto"/>
              </w:rPr>
            </w:pPr>
          </w:p>
          <w:p w:rsidR="007C31B0" w:rsidRPr="00795718" w:rsidRDefault="00795718">
            <w:pPr>
              <w:pStyle w:val="a"/>
              <w:spacing w:line="384" w:lineRule="auto"/>
              <w:rPr>
                <w:rFonts w:ascii="Book Antiqua" w:hAnsi="Book Antiqua"/>
              </w:rPr>
            </w:pPr>
            <w:r w:rsidRPr="00795718">
              <w:rPr>
                <w:rFonts w:ascii="Book Antiqua" w:hAnsi="Book Antiqua"/>
                <w:sz w:val="24"/>
              </w:rPr>
              <w:t xml:space="preserve">  The Bidders shall prepare for the application after reading and fully understanding the content and conditions of this docume</w:t>
            </w:r>
            <w:r w:rsidRPr="00795718">
              <w:rPr>
                <w:rFonts w:ascii="Book Antiqua" w:hAnsi="Book Antiqua"/>
                <w:sz w:val="24"/>
              </w:rPr>
              <w:t>nt. For more information about this bid, please contact the person in charge stated below.</w:t>
            </w:r>
          </w:p>
          <w:p w:rsidR="007C31B0" w:rsidRPr="00795718" w:rsidRDefault="007C31B0">
            <w:pPr>
              <w:pStyle w:val="a"/>
              <w:spacing w:line="384" w:lineRule="auto"/>
              <w:rPr>
                <w:rFonts w:ascii="Book Antiqua" w:eastAsia="Batang" w:hAnsi="Book Antiqua"/>
                <w:sz w:val="24"/>
                <w:shd w:val="clear" w:color="000000" w:fill="auto"/>
              </w:rPr>
            </w:pPr>
          </w:p>
          <w:p w:rsidR="007C31B0" w:rsidRPr="00795718" w:rsidRDefault="00795718">
            <w:pPr>
              <w:pStyle w:val="a"/>
              <w:spacing w:line="384" w:lineRule="auto"/>
              <w:ind w:left="624" w:hanging="624"/>
              <w:rPr>
                <w:rFonts w:ascii="Book Antiqua" w:hAnsi="Book Antiqua"/>
              </w:rPr>
            </w:pPr>
            <w:r w:rsidRPr="00795718">
              <w:rPr>
                <w:rFonts w:ascii="Book Antiqua" w:hAnsi="Book Antiqua"/>
                <w:sz w:val="24"/>
                <w:shd w:val="clear" w:color="000000" w:fill="auto"/>
              </w:rPr>
              <w:t xml:space="preserve">  </w:t>
            </w:r>
            <w:r w:rsidRPr="00795718">
              <w:rPr>
                <w:rFonts w:ascii="MS Gothic" w:eastAsia="MS Gothic" w:hAnsi="MS Gothic" w:cs="MS Gothic" w:hint="eastAsia"/>
                <w:sz w:val="24"/>
              </w:rPr>
              <w:t>〇</w:t>
            </w:r>
            <w:r w:rsidRPr="00795718">
              <w:rPr>
                <w:rFonts w:ascii="Book Antiqua" w:hAnsi="Book Antiqua"/>
                <w:sz w:val="24"/>
              </w:rPr>
              <w:t xml:space="preserve"> KOICA : koica.iraq@koica.go.kr</w:t>
            </w:r>
          </w:p>
          <w:p w:rsidR="007C31B0" w:rsidRPr="00795718" w:rsidRDefault="00795718">
            <w:pPr>
              <w:pStyle w:val="a"/>
              <w:spacing w:line="384" w:lineRule="auto"/>
              <w:ind w:left="624" w:hanging="624"/>
              <w:rPr>
                <w:rFonts w:ascii="Book Antiqua" w:hAnsi="Book Antiqua"/>
              </w:rPr>
            </w:pPr>
            <w:r w:rsidRPr="00795718">
              <w:rPr>
                <w:rFonts w:ascii="Book Antiqua" w:hAnsi="Book Antiqua"/>
                <w:sz w:val="24"/>
                <w:shd w:val="clear" w:color="000000" w:fill="auto"/>
              </w:rPr>
              <w:t xml:space="preserve">  </w:t>
            </w:r>
            <w:r w:rsidRPr="00795718">
              <w:rPr>
                <w:rFonts w:ascii="MS Gothic" w:eastAsia="MS Gothic" w:hAnsi="MS Gothic" w:cs="MS Gothic" w:hint="eastAsia"/>
                <w:sz w:val="24"/>
              </w:rPr>
              <w:t>〇</w:t>
            </w:r>
            <w:r w:rsidRPr="00795718">
              <w:rPr>
                <w:rFonts w:ascii="Book Antiqua" w:hAnsi="Book Antiqua"/>
                <w:sz w:val="24"/>
              </w:rPr>
              <w:t xml:space="preserve"> KOTRA : kotrairaq@hotmail.com</w:t>
            </w:r>
          </w:p>
          <w:p w:rsidR="007C31B0" w:rsidRPr="00795718" w:rsidRDefault="007C31B0">
            <w:pPr>
              <w:pStyle w:val="a"/>
              <w:spacing w:line="384" w:lineRule="auto"/>
              <w:ind w:left="624" w:hanging="624"/>
              <w:rPr>
                <w:rFonts w:ascii="Book Antiqua" w:eastAsia="Batang" w:hAnsi="Book Antiqua"/>
                <w:sz w:val="24"/>
                <w:shd w:val="clear" w:color="000000" w:fill="auto"/>
              </w:rPr>
            </w:pPr>
          </w:p>
          <w:p w:rsidR="007C31B0" w:rsidRPr="00795718" w:rsidRDefault="007C31B0">
            <w:pPr>
              <w:pStyle w:val="a"/>
              <w:spacing w:line="384" w:lineRule="auto"/>
              <w:ind w:left="624" w:hanging="624"/>
              <w:rPr>
                <w:rFonts w:ascii="Book Antiqua" w:eastAsia="Batang" w:hAnsi="Book Antiqua"/>
                <w:sz w:val="24"/>
                <w:shd w:val="clear" w:color="000000" w:fill="auto"/>
              </w:rPr>
            </w:pPr>
          </w:p>
          <w:p w:rsidR="007C31B0" w:rsidRPr="00795718" w:rsidRDefault="00795718">
            <w:pPr>
              <w:pStyle w:val="a"/>
              <w:spacing w:line="384" w:lineRule="auto"/>
              <w:ind w:left="624" w:hanging="624"/>
              <w:jc w:val="center"/>
              <w:rPr>
                <w:rFonts w:ascii="Book Antiqua" w:hAnsi="Book Antiqua"/>
              </w:rPr>
            </w:pPr>
            <w:r w:rsidRPr="00795718">
              <w:rPr>
                <w:rFonts w:ascii="Book Antiqua" w:hAnsi="Book Antiqua"/>
                <w:b/>
                <w:sz w:val="36"/>
              </w:rPr>
              <w:t>KOICA IRAQ Office</w:t>
            </w:r>
          </w:p>
          <w:p w:rsidR="007C31B0" w:rsidRPr="00795718" w:rsidRDefault="00795718">
            <w:pPr>
              <w:pStyle w:val="a"/>
              <w:spacing w:line="384" w:lineRule="auto"/>
              <w:ind w:left="624" w:hanging="624"/>
              <w:jc w:val="center"/>
              <w:rPr>
                <w:rFonts w:ascii="Book Antiqua" w:hAnsi="Book Antiqua"/>
              </w:rPr>
            </w:pPr>
            <w:r w:rsidRPr="00795718">
              <w:rPr>
                <w:rFonts w:ascii="Book Antiqua" w:hAnsi="Book Antiqua"/>
                <w:b/>
                <w:sz w:val="36"/>
              </w:rPr>
              <w:t>KOTRA Business Center Baghdad</w:t>
            </w:r>
          </w:p>
        </w:tc>
      </w:tr>
      <w:tr w:rsidR="007C31B0" w:rsidRPr="00795718">
        <w:trPr>
          <w:trHeight w:val="13048"/>
        </w:trPr>
        <w:tc>
          <w:tcPr>
            <w:tcW w:w="9525" w:type="dxa"/>
            <w:tcBorders>
              <w:top w:val="dotted" w:sz="3" w:space="0" w:color="000000"/>
              <w:left w:val="dotted" w:sz="3" w:space="0" w:color="000000"/>
              <w:bottom w:val="dotted" w:sz="3" w:space="0" w:color="000000"/>
              <w:right w:val="dotted" w:sz="3" w:space="0" w:color="000000"/>
            </w:tcBorders>
            <w:vAlign w:val="center"/>
          </w:tcPr>
          <w:p w:rsidR="007C31B0" w:rsidRPr="00795718" w:rsidRDefault="00795718">
            <w:pPr>
              <w:spacing w:line="384" w:lineRule="auto"/>
              <w:rPr>
                <w:rFonts w:ascii="Book Antiqua" w:hAnsi="Book Antiqua"/>
              </w:rPr>
            </w:pPr>
            <w:r w:rsidRPr="00795718">
              <w:rPr>
                <w:rFonts w:ascii="Book Antiqua" w:hAnsi="Book Antiqua"/>
                <w:sz w:val="24"/>
              </w:rPr>
              <w:lastRenderedPageBreak/>
              <w:t xml:space="preserve">This Bid Document comprises the </w:t>
            </w:r>
            <w:r w:rsidRPr="00795718">
              <w:rPr>
                <w:rFonts w:ascii="Book Antiqua" w:hAnsi="Book Antiqua"/>
                <w:sz w:val="24"/>
              </w:rPr>
              <w:t>following documents.</w:t>
            </w:r>
          </w:p>
          <w:p w:rsidR="007C31B0" w:rsidRPr="00795718" w:rsidRDefault="00795718">
            <w:pPr>
              <w:wordWrap/>
              <w:spacing w:line="384" w:lineRule="auto"/>
              <w:jc w:val="left"/>
              <w:rPr>
                <w:rFonts w:ascii="Book Antiqua" w:hAnsi="Book Antiqua"/>
              </w:rPr>
            </w:pPr>
            <w:r w:rsidRPr="00795718">
              <w:rPr>
                <w:rFonts w:ascii="Book Antiqua" w:hAnsi="Book Antiqua"/>
                <w:sz w:val="24"/>
              </w:rPr>
              <w:t xml:space="preserve">The Bidders shall be responsible for any missteps and incidences that may occur owing to their failure to fully understand the requirements and conditions specified in this Bid Document. </w:t>
            </w:r>
          </w:p>
          <w:p w:rsidR="007C31B0" w:rsidRPr="00795718" w:rsidRDefault="007C31B0">
            <w:pPr>
              <w:pStyle w:val="a"/>
              <w:spacing w:line="432" w:lineRule="auto"/>
              <w:ind w:left="308"/>
              <w:rPr>
                <w:rFonts w:ascii="Book Antiqua" w:eastAsia="Arial Unicode MS" w:hAnsi="Book Antiqua"/>
                <w:color w:val="FF0000"/>
                <w:sz w:val="24"/>
              </w:rPr>
            </w:pPr>
          </w:p>
          <w:p w:rsidR="007C31B0" w:rsidRPr="00795718" w:rsidRDefault="007C31B0">
            <w:pPr>
              <w:pStyle w:val="a"/>
              <w:spacing w:line="432" w:lineRule="auto"/>
              <w:ind w:left="308"/>
              <w:rPr>
                <w:rFonts w:ascii="Book Antiqua" w:eastAsia="Arial Unicode MS" w:hAnsi="Book Antiqua"/>
                <w:color w:val="9D5CBB"/>
                <w:sz w:val="24"/>
              </w:rPr>
            </w:pPr>
          </w:p>
          <w:p w:rsidR="007C31B0" w:rsidRPr="00795718" w:rsidRDefault="00795718">
            <w:pPr>
              <w:pStyle w:val="a"/>
              <w:spacing w:line="432" w:lineRule="auto"/>
              <w:ind w:left="308"/>
              <w:rPr>
                <w:rFonts w:ascii="Book Antiqua" w:hAnsi="Book Antiqua"/>
              </w:rPr>
            </w:pPr>
            <w:r w:rsidRPr="00795718">
              <w:rPr>
                <w:rFonts w:ascii="Book Antiqua" w:hAnsi="Book Antiqua"/>
                <w:sz w:val="24"/>
              </w:rPr>
              <w:t xml:space="preserve">PART </w:t>
            </w:r>
            <w:r w:rsidRPr="00795718">
              <w:rPr>
                <w:rFonts w:ascii="Times New Roman" w:hAnsi="Times New Roman" w:cs="Times New Roman"/>
                <w:sz w:val="24"/>
              </w:rPr>
              <w:t>Ⅰ</w:t>
            </w:r>
            <w:r w:rsidRPr="00795718">
              <w:rPr>
                <w:rFonts w:ascii="Book Antiqua" w:hAnsi="Book Antiqua"/>
                <w:sz w:val="24"/>
              </w:rPr>
              <w:t xml:space="preserve"> Bidding Procedures</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1 </w:t>
            </w:r>
            <w:r w:rsidRPr="00795718">
              <w:rPr>
                <w:rFonts w:ascii="Book Antiqua" w:hAnsi="Book Antiqua"/>
                <w:sz w:val="24"/>
              </w:rPr>
              <w:t>–</w:t>
            </w:r>
            <w:r w:rsidRPr="00795718">
              <w:rPr>
                <w:rFonts w:ascii="Book Antiqua" w:hAnsi="Book Antiqua"/>
                <w:sz w:val="24"/>
              </w:rPr>
              <w:t xml:space="preserve"> Instructions to Bidders (ITB) </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2 </w:t>
            </w:r>
            <w:r w:rsidRPr="00795718">
              <w:rPr>
                <w:rFonts w:ascii="Book Antiqua" w:hAnsi="Book Antiqua"/>
                <w:sz w:val="24"/>
              </w:rPr>
              <w:t>–</w:t>
            </w:r>
            <w:r w:rsidRPr="00795718">
              <w:rPr>
                <w:rFonts w:ascii="Book Antiqua" w:hAnsi="Book Antiqua"/>
                <w:sz w:val="24"/>
              </w:rPr>
              <w:t xml:space="preserve"> Bid Data Sheet (BDS)</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3 </w:t>
            </w:r>
            <w:r w:rsidRPr="00795718">
              <w:rPr>
                <w:rFonts w:ascii="Book Antiqua" w:hAnsi="Book Antiqua"/>
                <w:sz w:val="24"/>
              </w:rPr>
              <w:t>–</w:t>
            </w:r>
            <w:r w:rsidRPr="00795718">
              <w:rPr>
                <w:rFonts w:ascii="Book Antiqua" w:hAnsi="Book Antiqua"/>
                <w:color w:val="0000FF"/>
                <w:sz w:val="24"/>
              </w:rPr>
              <w:t xml:space="preserve"> </w:t>
            </w:r>
            <w:r w:rsidRPr="00795718">
              <w:rPr>
                <w:rFonts w:ascii="Book Antiqua" w:hAnsi="Book Antiqua"/>
                <w:sz w:val="24"/>
              </w:rPr>
              <w:t>Bidding Forms</w:t>
            </w:r>
          </w:p>
          <w:p w:rsidR="007C31B0" w:rsidRPr="00795718" w:rsidRDefault="007C31B0">
            <w:pPr>
              <w:pStyle w:val="a"/>
              <w:spacing w:line="432" w:lineRule="auto"/>
              <w:ind w:left="308"/>
              <w:rPr>
                <w:rFonts w:ascii="Book Antiqua" w:eastAsia="Arial Unicode MS" w:hAnsi="Book Antiqua"/>
                <w:color w:val="0000FF"/>
                <w:sz w:val="24"/>
              </w:rPr>
            </w:pPr>
          </w:p>
          <w:p w:rsidR="007C31B0" w:rsidRPr="00795718" w:rsidRDefault="007C31B0">
            <w:pPr>
              <w:pStyle w:val="a"/>
              <w:spacing w:line="432" w:lineRule="auto"/>
              <w:ind w:left="308"/>
              <w:rPr>
                <w:rFonts w:ascii="Book Antiqua" w:eastAsia="Arial Unicode MS" w:hAnsi="Book Antiqua"/>
                <w:color w:val="0000FF"/>
                <w:sz w:val="24"/>
              </w:rPr>
            </w:pPr>
          </w:p>
          <w:p w:rsidR="007C31B0" w:rsidRPr="00795718" w:rsidRDefault="00795718">
            <w:pPr>
              <w:pStyle w:val="a"/>
              <w:spacing w:line="432" w:lineRule="auto"/>
              <w:ind w:left="308"/>
              <w:rPr>
                <w:rFonts w:ascii="Book Antiqua" w:hAnsi="Book Antiqua"/>
              </w:rPr>
            </w:pPr>
            <w:r w:rsidRPr="00795718">
              <w:rPr>
                <w:rFonts w:ascii="Book Antiqua" w:hAnsi="Book Antiqua"/>
                <w:sz w:val="24"/>
              </w:rPr>
              <w:t xml:space="preserve">PART </w:t>
            </w:r>
            <w:r w:rsidRPr="00795718">
              <w:rPr>
                <w:rFonts w:ascii="Times New Roman" w:hAnsi="Times New Roman" w:cs="Times New Roman"/>
                <w:sz w:val="24"/>
              </w:rPr>
              <w:t>Ⅱ</w:t>
            </w:r>
            <w:r w:rsidRPr="00795718">
              <w:rPr>
                <w:rFonts w:ascii="Book Antiqua" w:hAnsi="Book Antiqua"/>
                <w:sz w:val="24"/>
              </w:rPr>
              <w:t xml:space="preserve"> Requirements</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4 </w:t>
            </w:r>
            <w:r w:rsidRPr="00795718">
              <w:rPr>
                <w:rFonts w:ascii="Book Antiqua" w:hAnsi="Book Antiqua"/>
                <w:sz w:val="24"/>
              </w:rPr>
              <w:t>–</w:t>
            </w:r>
            <w:r w:rsidRPr="00795718">
              <w:rPr>
                <w:rFonts w:ascii="Book Antiqua" w:hAnsi="Book Antiqua"/>
                <w:sz w:val="24"/>
              </w:rPr>
              <w:t xml:space="preserve"> Scope of Work</w:t>
            </w:r>
          </w:p>
          <w:p w:rsidR="007C31B0" w:rsidRPr="00795718" w:rsidRDefault="007C31B0">
            <w:pPr>
              <w:pStyle w:val="a"/>
              <w:spacing w:line="432" w:lineRule="auto"/>
              <w:ind w:left="308"/>
              <w:rPr>
                <w:rFonts w:ascii="Book Antiqua" w:eastAsia="Arial Unicode MS" w:hAnsi="Book Antiqua"/>
                <w:sz w:val="24"/>
              </w:rPr>
            </w:pPr>
          </w:p>
          <w:p w:rsidR="007C31B0" w:rsidRPr="00795718" w:rsidRDefault="007C31B0">
            <w:pPr>
              <w:pStyle w:val="a"/>
              <w:spacing w:line="432" w:lineRule="auto"/>
              <w:ind w:left="308"/>
              <w:rPr>
                <w:rFonts w:ascii="Book Antiqua" w:eastAsia="Arial Unicode MS" w:hAnsi="Book Antiqua"/>
                <w:sz w:val="24"/>
              </w:rPr>
            </w:pPr>
          </w:p>
          <w:p w:rsidR="007C31B0" w:rsidRPr="00795718" w:rsidRDefault="00795718">
            <w:pPr>
              <w:pStyle w:val="a"/>
              <w:spacing w:line="432" w:lineRule="auto"/>
              <w:ind w:left="308"/>
              <w:rPr>
                <w:rFonts w:ascii="Book Antiqua" w:hAnsi="Book Antiqua"/>
              </w:rPr>
            </w:pPr>
            <w:r w:rsidRPr="00795718">
              <w:rPr>
                <w:rFonts w:ascii="Book Antiqua" w:hAnsi="Book Antiqua"/>
                <w:sz w:val="24"/>
              </w:rPr>
              <w:t xml:space="preserve">PART </w:t>
            </w:r>
            <w:r w:rsidRPr="00795718">
              <w:rPr>
                <w:rFonts w:ascii="Times New Roman" w:hAnsi="Times New Roman" w:cs="Times New Roman"/>
                <w:sz w:val="24"/>
              </w:rPr>
              <w:t>Ⅲ</w:t>
            </w:r>
            <w:r w:rsidRPr="00795718">
              <w:rPr>
                <w:rFonts w:ascii="Book Antiqua" w:hAnsi="Book Antiqua"/>
                <w:sz w:val="24"/>
              </w:rPr>
              <w:t xml:space="preserve"> Conditions of Contract and Contract Forms</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5 </w:t>
            </w:r>
            <w:r w:rsidRPr="00795718">
              <w:rPr>
                <w:rFonts w:ascii="Book Antiqua" w:hAnsi="Book Antiqua"/>
                <w:sz w:val="24"/>
              </w:rPr>
              <w:t>–</w:t>
            </w:r>
            <w:r w:rsidRPr="00795718">
              <w:rPr>
                <w:rFonts w:ascii="Book Antiqua" w:hAnsi="Book Antiqua"/>
                <w:sz w:val="24"/>
              </w:rPr>
              <w:t xml:space="preserve"> General Conditions of Contract</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6 </w:t>
            </w:r>
            <w:r w:rsidRPr="00795718">
              <w:rPr>
                <w:rFonts w:ascii="Book Antiqua" w:hAnsi="Book Antiqua"/>
                <w:sz w:val="24"/>
              </w:rPr>
              <w:t>–</w:t>
            </w:r>
            <w:r w:rsidRPr="00795718">
              <w:rPr>
                <w:rFonts w:ascii="Book Antiqua" w:hAnsi="Book Antiqua"/>
                <w:sz w:val="24"/>
              </w:rPr>
              <w:t xml:space="preserve"> Special Conditions of Contract</w:t>
            </w:r>
          </w:p>
          <w:p w:rsidR="007C31B0" w:rsidRPr="00795718" w:rsidRDefault="00795718">
            <w:pPr>
              <w:pStyle w:val="a"/>
              <w:spacing w:line="432" w:lineRule="auto"/>
              <w:ind w:left="308" w:firstLine="1100"/>
              <w:rPr>
                <w:rFonts w:ascii="Book Antiqua" w:hAnsi="Book Antiqua"/>
              </w:rPr>
            </w:pPr>
            <w:r w:rsidRPr="00795718">
              <w:rPr>
                <w:rFonts w:ascii="Book Antiqua" w:hAnsi="Book Antiqua"/>
                <w:sz w:val="24"/>
              </w:rPr>
              <w:t xml:space="preserve">Section 7 </w:t>
            </w:r>
            <w:r w:rsidRPr="00795718">
              <w:rPr>
                <w:rFonts w:ascii="Book Antiqua" w:hAnsi="Book Antiqua"/>
                <w:sz w:val="24"/>
              </w:rPr>
              <w:t>–</w:t>
            </w:r>
            <w:r w:rsidRPr="00795718">
              <w:rPr>
                <w:rFonts w:ascii="Book Antiqua" w:hAnsi="Book Antiqua"/>
                <w:sz w:val="24"/>
              </w:rPr>
              <w:t xml:space="preserve"> Contract Forms</w:t>
            </w:r>
          </w:p>
        </w:tc>
      </w:tr>
    </w:tbl>
    <w:p w:rsidR="007C31B0" w:rsidRDefault="00795718">
      <w:pPr>
        <w:pStyle w:val="a"/>
        <w:spacing w:line="432" w:lineRule="auto"/>
      </w:pPr>
      <w:r>
        <w:rPr>
          <w:rFonts w:ascii="Book Antiqua"/>
          <w:sz w:val="24"/>
        </w:rPr>
        <w:lastRenderedPageBreak/>
        <w:t>[Section 1] Instructions to Bidders (ITB)</w:t>
      </w:r>
    </w:p>
    <w:p w:rsidR="007C31B0" w:rsidRDefault="00795718">
      <w:pPr>
        <w:pStyle w:val="a"/>
      </w:pPr>
      <w:r>
        <w:br w:type="page"/>
      </w:r>
    </w:p>
    <w:p w:rsidR="007C31B0" w:rsidRDefault="00795718">
      <w:pPr>
        <w:pStyle w:val="a"/>
        <w:spacing w:line="432" w:lineRule="auto"/>
      </w:pPr>
      <w:r>
        <w:rPr>
          <w:rFonts w:ascii="Book Antiqua"/>
          <w:sz w:val="24"/>
        </w:rPr>
        <w:lastRenderedPageBreak/>
        <w:t>[Section 2] Bid Date Sheet (BDS)</w:t>
      </w:r>
    </w:p>
    <w:p w:rsidR="007C31B0" w:rsidRDefault="007C31B0">
      <w:pPr>
        <w:pStyle w:val="a"/>
        <w:spacing w:line="432" w:lineRule="auto"/>
        <w:rPr>
          <w:rFonts w:ascii="Batang" w:eastAsia="Batang"/>
          <w:sz w:val="24"/>
        </w:rPr>
      </w:pPr>
    </w:p>
    <w:p w:rsidR="007C31B0" w:rsidRDefault="00795718">
      <w:pPr>
        <w:spacing w:line="384" w:lineRule="auto"/>
        <w:jc w:val="center"/>
      </w:pPr>
      <w:r>
        <w:rPr>
          <w:rFonts w:ascii="Batang"/>
          <w:b/>
          <w:sz w:val="30"/>
        </w:rPr>
        <w:t>Bid Data Sheet</w:t>
      </w:r>
    </w:p>
    <w:p w:rsidR="007C31B0" w:rsidRDefault="007C31B0">
      <w:pPr>
        <w:spacing w:line="384" w:lineRule="auto"/>
        <w:rPr>
          <w:rFonts w:ascii="Batang" w:eastAsia="Batang"/>
          <w:b/>
          <w:sz w:val="24"/>
        </w:rPr>
      </w:pPr>
    </w:p>
    <w:p w:rsidR="007C31B0" w:rsidRDefault="00795718">
      <w:pPr>
        <w:pStyle w:val="a"/>
        <w:tabs>
          <w:tab w:val="right" w:leader="middleDot" w:pos="9000"/>
        </w:tabs>
      </w:pPr>
      <w:r>
        <w:rPr>
          <w:rFonts w:ascii="Batang"/>
          <w:sz w:val="24"/>
          <w:shd w:val="clear" w:color="000000" w:fill="auto"/>
        </w:rPr>
        <w:t xml:space="preserve">KOICA/KOTRA intends to select a contractor for </w:t>
      </w:r>
      <w:r>
        <w:rPr>
          <w:rFonts w:ascii="Batang"/>
          <w:sz w:val="24"/>
          <w:shd w:val="clear" w:color="000000" w:fill="auto"/>
        </w:rPr>
        <w:t>required services as follows:</w:t>
      </w:r>
    </w:p>
    <w:p w:rsidR="007C31B0" w:rsidRDefault="007C31B0">
      <w:pPr>
        <w:spacing w:line="384" w:lineRule="auto"/>
        <w:rPr>
          <w:rFonts w:ascii="Batang" w:eastAsia="Batang"/>
          <w:sz w:val="24"/>
        </w:rPr>
      </w:pPr>
    </w:p>
    <w:tbl>
      <w:tblPr>
        <w:tblOverlap w:val="never"/>
        <w:tblW w:w="9437" w:type="dxa"/>
        <w:tblInd w:w="28" w:type="dxa"/>
        <w:tblBorders>
          <w:top w:val="none" w:sz="3" w:space="0" w:color="000000"/>
          <w:left w:val="none" w:sz="3" w:space="0" w:color="000000"/>
          <w:bottom w:val="none" w:sz="3" w:space="0" w:color="000000"/>
          <w:right w:val="none" w:sz="3" w:space="0" w:color="000000"/>
        </w:tblBorders>
        <w:shd w:val="clear" w:color="000000" w:fill="FFFFFF"/>
        <w:tblLayout w:type="fixed"/>
        <w:tblCellMar>
          <w:left w:w="0" w:type="dxa"/>
          <w:right w:w="0" w:type="dxa"/>
        </w:tblCellMar>
        <w:tblLook w:val="0000" w:firstRow="0" w:lastRow="0" w:firstColumn="0" w:lastColumn="0" w:noHBand="0" w:noVBand="0"/>
      </w:tblPr>
      <w:tblGrid>
        <w:gridCol w:w="112"/>
        <w:gridCol w:w="1314"/>
        <w:gridCol w:w="1719"/>
        <w:gridCol w:w="1970"/>
        <w:gridCol w:w="1176"/>
        <w:gridCol w:w="3033"/>
        <w:gridCol w:w="113"/>
      </w:tblGrid>
      <w:tr w:rsidR="007C31B0">
        <w:trPr>
          <w:gridAfter w:val="3"/>
          <w:wAfter w:w="4322" w:type="dxa"/>
          <w:trHeight w:val="353"/>
        </w:trPr>
        <w:tc>
          <w:tcPr>
            <w:tcW w:w="1426" w:type="dxa"/>
            <w:gridSpan w:val="2"/>
            <w:tcBorders>
              <w:top w:val="none" w:sz="2" w:space="0" w:color="000000"/>
              <w:left w:val="none" w:sz="2" w:space="0" w:color="000000"/>
              <w:bottom w:val="none" w:sz="2" w:space="0" w:color="000000"/>
              <w:right w:val="none" w:sz="2" w:space="0" w:color="000000"/>
            </w:tcBorders>
            <w:tcMar>
              <w:top w:w="28" w:type="dxa"/>
              <w:left w:w="28" w:type="dxa"/>
              <w:bottom w:w="28" w:type="dxa"/>
              <w:right w:w="28" w:type="dxa"/>
            </w:tcMar>
            <w:vAlign w:val="center"/>
          </w:tcPr>
          <w:p w:rsidR="007C31B0" w:rsidRDefault="00795718">
            <w:r>
              <w:rPr>
                <w:rFonts w:ascii="Book Antiqua"/>
                <w:b/>
                <w:sz w:val="24"/>
              </w:rPr>
              <w:t>Date:</w:t>
            </w:r>
          </w:p>
        </w:tc>
        <w:tc>
          <w:tcPr>
            <w:tcW w:w="3689" w:type="dxa"/>
            <w:gridSpan w:val="2"/>
            <w:tcBorders>
              <w:top w:val="none" w:sz="2" w:space="0" w:color="000000"/>
              <w:left w:val="none" w:sz="2" w:space="0" w:color="000000"/>
              <w:bottom w:val="none" w:sz="2" w:space="0" w:color="000000"/>
              <w:right w:val="none" w:sz="2" w:space="0" w:color="000000"/>
            </w:tcBorders>
            <w:tcMar>
              <w:top w:w="28" w:type="dxa"/>
              <w:left w:w="28" w:type="dxa"/>
              <w:bottom w:w="28" w:type="dxa"/>
              <w:right w:w="28" w:type="dxa"/>
            </w:tcMar>
            <w:vAlign w:val="center"/>
          </w:tcPr>
          <w:p w:rsidR="007C31B0" w:rsidRDefault="00795718">
            <w:r>
              <w:rPr>
                <w:rFonts w:ascii="Book Antiqua"/>
                <w:sz w:val="24"/>
              </w:rPr>
              <w:t>March 11</w:t>
            </w:r>
            <w:r>
              <w:rPr>
                <w:rFonts w:ascii="Book Antiqua"/>
                <w:sz w:val="24"/>
              </w:rPr>
              <w:t>, 2024</w:t>
            </w:r>
          </w:p>
        </w:tc>
      </w:tr>
      <w:tr w:rsidR="007C31B0">
        <w:trPr>
          <w:gridAfter w:val="3"/>
          <w:wAfter w:w="4322" w:type="dxa"/>
          <w:trHeight w:val="353"/>
        </w:trPr>
        <w:tc>
          <w:tcPr>
            <w:tcW w:w="1426" w:type="dxa"/>
            <w:gridSpan w:val="2"/>
            <w:tcBorders>
              <w:top w:val="none" w:sz="2" w:space="0" w:color="000000"/>
              <w:left w:val="none" w:sz="2" w:space="0" w:color="000000"/>
              <w:bottom w:val="none" w:sz="2" w:space="0" w:color="000000"/>
              <w:right w:val="none" w:sz="2" w:space="0" w:color="000000"/>
            </w:tcBorders>
            <w:tcMar>
              <w:top w:w="28" w:type="dxa"/>
              <w:left w:w="28" w:type="dxa"/>
              <w:bottom w:w="28" w:type="dxa"/>
              <w:right w:w="28" w:type="dxa"/>
            </w:tcMar>
            <w:vAlign w:val="center"/>
          </w:tcPr>
          <w:p w:rsidR="007C31B0" w:rsidRDefault="00795718">
            <w:pPr>
              <w:pStyle w:val="a"/>
              <w:spacing w:line="432" w:lineRule="auto"/>
              <w:ind w:left="624" w:hanging="624"/>
            </w:pPr>
            <w:r>
              <w:rPr>
                <w:rFonts w:ascii="Book Antiqua"/>
                <w:b/>
                <w:sz w:val="24"/>
              </w:rPr>
              <w:t>Employer:</w:t>
            </w:r>
          </w:p>
        </w:tc>
        <w:tc>
          <w:tcPr>
            <w:tcW w:w="3689" w:type="dxa"/>
            <w:gridSpan w:val="2"/>
            <w:tcBorders>
              <w:top w:val="single" w:sz="6" w:space="0" w:color="000000"/>
              <w:left w:val="none" w:sz="2" w:space="0" w:color="000000"/>
              <w:bottom w:val="single" w:sz="6" w:space="0" w:color="000000"/>
              <w:right w:val="none" w:sz="2" w:space="0" w:color="000000"/>
            </w:tcBorders>
            <w:tcMar>
              <w:top w:w="28" w:type="dxa"/>
              <w:left w:w="28" w:type="dxa"/>
              <w:bottom w:w="28" w:type="dxa"/>
              <w:right w:w="28" w:type="dxa"/>
            </w:tcMar>
            <w:vAlign w:val="center"/>
          </w:tcPr>
          <w:p w:rsidR="007C31B0" w:rsidRDefault="00795718">
            <w:r>
              <w:rPr>
                <w:rFonts w:ascii="Book Antiqua"/>
                <w:sz w:val="24"/>
              </w:rPr>
              <w:t>KOICA IRAQ Office</w:t>
            </w:r>
          </w:p>
          <w:p w:rsidR="007C31B0" w:rsidRDefault="00795718">
            <w:r>
              <w:rPr>
                <w:rFonts w:ascii="Book Antiqua"/>
                <w:spacing w:val="-6"/>
                <w:sz w:val="24"/>
              </w:rPr>
              <w:t>KOTRA Business Center Baghdad</w:t>
            </w:r>
          </w:p>
        </w:tc>
      </w:tr>
      <w:tr w:rsidR="007C31B0">
        <w:tblPrEx>
          <w:tblBorders>
            <w:top w:val="single" w:sz="3" w:space="0" w:color="000000"/>
            <w:left w:val="single" w:sz="3" w:space="0" w:color="000000"/>
            <w:bottom w:val="single" w:sz="3" w:space="0" w:color="000000"/>
            <w:right w:val="single" w:sz="3" w:space="0" w:color="000000"/>
          </w:tblBorders>
          <w:shd w:val="clear" w:color="auto" w:fill="auto"/>
          <w:tblCellMar>
            <w:top w:w="28" w:type="dxa"/>
            <w:left w:w="28" w:type="dxa"/>
            <w:bottom w:w="28" w:type="dxa"/>
            <w:right w:w="28" w:type="dxa"/>
          </w:tblCellMar>
        </w:tblPrEx>
        <w:trPr>
          <w:trHeight w:val="256"/>
        </w:trPr>
        <w:tc>
          <w:tcPr>
            <w:tcW w:w="3145" w:type="dxa"/>
            <w:gridSpan w:val="3"/>
            <w:tcBorders>
              <w:top w:val="none" w:sz="2" w:space="0" w:color="000000"/>
              <w:left w:val="none" w:sz="2" w:space="0" w:color="000000"/>
              <w:bottom w:val="single" w:sz="11" w:space="0" w:color="000000"/>
              <w:right w:val="none" w:sz="2" w:space="0" w:color="000000"/>
            </w:tcBorders>
            <w:vAlign w:val="center"/>
          </w:tcPr>
          <w:p w:rsidR="007C31B0" w:rsidRDefault="007C31B0">
            <w:pPr>
              <w:pStyle w:val="a"/>
              <w:rPr>
                <w:rFonts w:ascii="Dotum" w:eastAsia="Dotum"/>
                <w:color w:val="8000FF"/>
                <w:sz w:val="24"/>
              </w:rPr>
            </w:pPr>
          </w:p>
        </w:tc>
        <w:tc>
          <w:tcPr>
            <w:tcW w:w="3146" w:type="dxa"/>
            <w:gridSpan w:val="2"/>
            <w:vMerge w:val="restart"/>
            <w:tcBorders>
              <w:top w:val="none" w:sz="2" w:space="0" w:color="000000"/>
              <w:left w:val="none" w:sz="2" w:space="0" w:color="000000"/>
              <w:bottom w:val="none" w:sz="2" w:space="0" w:color="000000"/>
              <w:right w:val="none" w:sz="2" w:space="0" w:color="000000"/>
            </w:tcBorders>
            <w:vAlign w:val="center"/>
          </w:tcPr>
          <w:p w:rsidR="007C31B0" w:rsidRDefault="00795718">
            <w:pPr>
              <w:pStyle w:val="a"/>
              <w:jc w:val="center"/>
            </w:pPr>
            <w:r>
              <w:rPr>
                <w:rFonts w:ascii="Book Antiqua"/>
                <w:b/>
                <w:sz w:val="24"/>
              </w:rPr>
              <w:t>&lt; Note &gt;</w:t>
            </w:r>
          </w:p>
        </w:tc>
        <w:tc>
          <w:tcPr>
            <w:tcW w:w="3146" w:type="dxa"/>
            <w:gridSpan w:val="2"/>
            <w:tcBorders>
              <w:top w:val="none" w:sz="2" w:space="0" w:color="000000"/>
              <w:left w:val="none" w:sz="2" w:space="0" w:color="000000"/>
              <w:bottom w:val="single" w:sz="11" w:space="0" w:color="000000"/>
              <w:right w:val="none" w:sz="2" w:space="0" w:color="000000"/>
            </w:tcBorders>
            <w:vAlign w:val="center"/>
          </w:tcPr>
          <w:p w:rsidR="007C31B0" w:rsidRDefault="007C31B0">
            <w:pPr>
              <w:pStyle w:val="a"/>
              <w:rPr>
                <w:rFonts w:ascii="Dotum" w:eastAsia="Dotum"/>
                <w:color w:val="8000FF"/>
                <w:sz w:val="24"/>
              </w:rPr>
            </w:pPr>
          </w:p>
        </w:tc>
      </w:tr>
      <w:tr w:rsidR="007C31B0">
        <w:tblPrEx>
          <w:tblBorders>
            <w:top w:val="single" w:sz="3" w:space="0" w:color="000000"/>
            <w:left w:val="single" w:sz="3" w:space="0" w:color="000000"/>
            <w:bottom w:val="single" w:sz="3" w:space="0" w:color="000000"/>
            <w:right w:val="single" w:sz="3" w:space="0" w:color="000000"/>
          </w:tblBorders>
          <w:shd w:val="clear" w:color="auto" w:fill="auto"/>
          <w:tblCellMar>
            <w:top w:w="28" w:type="dxa"/>
            <w:left w:w="28" w:type="dxa"/>
            <w:bottom w:w="28" w:type="dxa"/>
            <w:right w:w="28" w:type="dxa"/>
          </w:tblCellMar>
        </w:tblPrEx>
        <w:trPr>
          <w:trHeight w:val="256"/>
        </w:trPr>
        <w:tc>
          <w:tcPr>
            <w:tcW w:w="3145" w:type="dxa"/>
            <w:gridSpan w:val="3"/>
            <w:tcBorders>
              <w:top w:val="single" w:sz="11" w:space="0" w:color="000000"/>
              <w:left w:val="single" w:sz="11" w:space="0" w:color="000000"/>
              <w:bottom w:val="none" w:sz="2" w:space="0" w:color="000000"/>
              <w:right w:val="none" w:sz="2" w:space="0" w:color="000000"/>
            </w:tcBorders>
            <w:vAlign w:val="center"/>
          </w:tcPr>
          <w:p w:rsidR="007C31B0" w:rsidRDefault="007C31B0">
            <w:pPr>
              <w:pStyle w:val="a"/>
              <w:rPr>
                <w:rFonts w:ascii="Dotum" w:eastAsia="Dotum"/>
                <w:color w:val="8000FF"/>
                <w:sz w:val="24"/>
              </w:rPr>
            </w:pPr>
          </w:p>
        </w:tc>
        <w:tc>
          <w:tcPr>
            <w:tcW w:w="3146" w:type="dxa"/>
            <w:gridSpan w:val="2"/>
            <w:vMerge/>
            <w:tcBorders>
              <w:top w:val="none" w:sz="2" w:space="0" w:color="000000"/>
              <w:left w:val="none" w:sz="2" w:space="0" w:color="000000"/>
              <w:bottom w:val="none" w:sz="2" w:space="0" w:color="000000"/>
              <w:right w:val="none" w:sz="2" w:space="0" w:color="000000"/>
            </w:tcBorders>
          </w:tcPr>
          <w:p w:rsidR="007C31B0" w:rsidRDefault="007C31B0">
            <w:pPr>
              <w:pStyle w:val="a"/>
            </w:pPr>
          </w:p>
        </w:tc>
        <w:tc>
          <w:tcPr>
            <w:tcW w:w="3146" w:type="dxa"/>
            <w:gridSpan w:val="2"/>
            <w:tcBorders>
              <w:top w:val="single" w:sz="11" w:space="0" w:color="000000"/>
              <w:left w:val="none" w:sz="2" w:space="0" w:color="000000"/>
              <w:bottom w:val="none" w:sz="2" w:space="0" w:color="000000"/>
              <w:right w:val="single" w:sz="11" w:space="0" w:color="000000"/>
            </w:tcBorders>
            <w:vAlign w:val="center"/>
          </w:tcPr>
          <w:p w:rsidR="007C31B0" w:rsidRDefault="007C31B0">
            <w:pPr>
              <w:pStyle w:val="a"/>
              <w:rPr>
                <w:rFonts w:ascii="Dotum" w:eastAsia="Dotum"/>
                <w:color w:val="8000FF"/>
                <w:sz w:val="24"/>
              </w:rPr>
            </w:pPr>
          </w:p>
        </w:tc>
      </w:tr>
      <w:tr w:rsidR="007C31B0">
        <w:tblPrEx>
          <w:tblBorders>
            <w:top w:val="single" w:sz="3" w:space="0" w:color="000000"/>
            <w:left w:val="single" w:sz="3" w:space="0" w:color="000000"/>
            <w:bottom w:val="single" w:sz="3" w:space="0" w:color="000000"/>
            <w:right w:val="single" w:sz="3" w:space="0" w:color="000000"/>
          </w:tblBorders>
          <w:shd w:val="clear" w:color="auto" w:fill="auto"/>
          <w:tblCellMar>
            <w:top w:w="28" w:type="dxa"/>
            <w:left w:w="28" w:type="dxa"/>
            <w:bottom w:w="28" w:type="dxa"/>
            <w:right w:w="28" w:type="dxa"/>
          </w:tblCellMar>
        </w:tblPrEx>
        <w:trPr>
          <w:trHeight w:val="5874"/>
        </w:trPr>
        <w:tc>
          <w:tcPr>
            <w:tcW w:w="112" w:type="dxa"/>
            <w:tcBorders>
              <w:top w:val="none" w:sz="2" w:space="0" w:color="000000"/>
              <w:left w:val="single" w:sz="11" w:space="0" w:color="000000"/>
              <w:bottom w:val="none" w:sz="2" w:space="0" w:color="000000"/>
              <w:right w:val="none" w:sz="2" w:space="0" w:color="000000"/>
            </w:tcBorders>
            <w:vAlign w:val="center"/>
          </w:tcPr>
          <w:p w:rsidR="007C31B0" w:rsidRDefault="007C31B0">
            <w:pPr>
              <w:pStyle w:val="a"/>
              <w:rPr>
                <w:rFonts w:ascii="Dotum" w:eastAsia="Dotum"/>
                <w:color w:val="8000FF"/>
                <w:sz w:val="24"/>
              </w:rPr>
            </w:pPr>
          </w:p>
        </w:tc>
        <w:tc>
          <w:tcPr>
            <w:tcW w:w="9212" w:type="dxa"/>
            <w:gridSpan w:val="5"/>
            <w:tcBorders>
              <w:top w:val="none" w:sz="2" w:space="0" w:color="000000"/>
              <w:left w:val="none" w:sz="2" w:space="0" w:color="000000"/>
              <w:bottom w:val="none" w:sz="2" w:space="0" w:color="000000"/>
              <w:right w:val="none" w:sz="2" w:space="0" w:color="000000"/>
            </w:tcBorders>
            <w:vAlign w:val="center"/>
          </w:tcPr>
          <w:p w:rsidR="007C31B0" w:rsidRDefault="00795718">
            <w:pPr>
              <w:wordWrap/>
              <w:spacing w:line="384" w:lineRule="auto"/>
              <w:jc w:val="left"/>
            </w:pPr>
            <w:r>
              <w:rPr>
                <w:rFonts w:ascii="Arial Unicode MS"/>
                <w:sz w:val="24"/>
              </w:rPr>
              <w:t>◈</w:t>
            </w:r>
            <w:r>
              <w:rPr>
                <w:rFonts w:ascii="Book Antiqua"/>
                <w:sz w:val="24"/>
              </w:rPr>
              <w:t xml:space="preserve"> The Bidders certify that they will keep conditions of the Integrity Pledge in the course of making or accepting this bid or signing or performing the contract (and even after the completion of the relevant </w:t>
            </w:r>
            <w:r>
              <w:rPr>
                <w:rFonts w:ascii="Book Antiqua"/>
                <w:sz w:val="24"/>
              </w:rPr>
              <w:t>service</w:t>
            </w:r>
            <w:r>
              <w:rPr>
                <w:rFonts w:ascii="Book Antiqua"/>
                <w:sz w:val="24"/>
              </w:rPr>
              <w:t xml:space="preserve"> or the delivery of goods). The Bidders sh</w:t>
            </w:r>
            <w:r>
              <w:rPr>
                <w:rFonts w:ascii="Book Antiqua"/>
                <w:sz w:val="24"/>
              </w:rPr>
              <w:t>all submit the Integrity Pledge signed by the Bidders when the Bidders submits a written bid.</w:t>
            </w:r>
          </w:p>
          <w:p w:rsidR="007C31B0" w:rsidRDefault="00795718">
            <w:pPr>
              <w:wordWrap/>
              <w:spacing w:line="384" w:lineRule="auto"/>
              <w:jc w:val="left"/>
            </w:pPr>
            <w:r>
              <w:rPr>
                <w:rFonts w:ascii="Arial Unicode MS"/>
                <w:sz w:val="24"/>
              </w:rPr>
              <w:t>◈</w:t>
            </w:r>
            <w:r>
              <w:rPr>
                <w:rFonts w:ascii="Book Antiqua"/>
                <w:sz w:val="24"/>
              </w:rPr>
              <w:t xml:space="preserve"> The Bidders must not engage in any unfair trade practices, including (without limitation) colluding on the bid price or helping a specific Bidder win </w:t>
            </w:r>
            <w:r>
              <w:rPr>
                <w:rFonts w:ascii="Book Antiqua"/>
                <w:spacing w:val="-12"/>
                <w:sz w:val="24"/>
              </w:rPr>
              <w:t>the bid. W</w:t>
            </w:r>
            <w:r>
              <w:rPr>
                <w:rFonts w:ascii="Book Antiqua"/>
                <w:spacing w:val="-12"/>
                <w:sz w:val="24"/>
              </w:rPr>
              <w:t>here such unfair trade practices are found during the procedures, the Bidders</w:t>
            </w:r>
            <w:r>
              <w:rPr>
                <w:rFonts w:ascii="Book Antiqua"/>
                <w:sz w:val="24"/>
              </w:rPr>
              <w:t xml:space="preserve"> shall report them immediately to the KOICA Iraq Office(</w:t>
            </w:r>
            <w:hyperlink r:id="rId5" w:history="1">
              <w:r>
                <w:rPr>
                  <w:rFonts w:ascii="Book Antiqua"/>
                  <w:color w:val="0000FF"/>
                  <w:sz w:val="24"/>
                  <w:u w:val="single" w:color="0000FF"/>
                </w:rPr>
                <w:t>koica.iraq@koica.go.kr</w:t>
              </w:r>
            </w:hyperlink>
            <w:r>
              <w:rPr>
                <w:rFonts w:ascii="Book Antiqua"/>
                <w:sz w:val="24"/>
              </w:rPr>
              <w:t>) and KOTRA Business Center Baghdad(kotrairaq@hotmail.c</w:t>
            </w:r>
            <w:r>
              <w:rPr>
                <w:rFonts w:ascii="Book Antiqua"/>
                <w:sz w:val="24"/>
              </w:rPr>
              <w:t>om)</w:t>
            </w:r>
          </w:p>
          <w:p w:rsidR="007C31B0" w:rsidRDefault="00795718">
            <w:pPr>
              <w:wordWrap/>
              <w:spacing w:line="384" w:lineRule="auto"/>
              <w:jc w:val="left"/>
            </w:pPr>
            <w:r>
              <w:rPr>
                <w:rFonts w:ascii="Arial Unicode MS"/>
                <w:sz w:val="24"/>
              </w:rPr>
              <w:t>◈</w:t>
            </w:r>
            <w:r>
              <w:rPr>
                <w:rFonts w:ascii="Book Antiqua"/>
                <w:sz w:val="24"/>
              </w:rPr>
              <w:t xml:space="preserve"> If any employee of KOICA requests a gift, a food item or a favor unrelated to the work specified in this bid, the Bidders must decline such a request and make a report to the KOICA Audit Office. (</w:t>
            </w:r>
            <w:hyperlink r:id="rId6" w:history="1">
              <w:r>
                <w:rPr>
                  <w:rFonts w:ascii="Book Antiqua"/>
                  <w:color w:val="800080"/>
                  <w:sz w:val="24"/>
                </w:rPr>
                <w:t>clean@koica.go.k</w:t>
              </w:r>
              <w:r>
                <w:rPr>
                  <w:rFonts w:ascii="Book Antiqua"/>
                  <w:color w:val="800080"/>
                  <w:sz w:val="24"/>
                </w:rPr>
                <w:t>r</w:t>
              </w:r>
            </w:hyperlink>
            <w:r>
              <w:rPr>
                <w:rFonts w:ascii="Book Antiqua"/>
                <w:sz w:val="24"/>
              </w:rPr>
              <w:t>)</w:t>
            </w:r>
          </w:p>
        </w:tc>
        <w:tc>
          <w:tcPr>
            <w:tcW w:w="113" w:type="dxa"/>
            <w:tcBorders>
              <w:top w:val="none" w:sz="2" w:space="0" w:color="000000"/>
              <w:left w:val="none" w:sz="2" w:space="0" w:color="000000"/>
              <w:bottom w:val="none" w:sz="2" w:space="0" w:color="000000"/>
              <w:right w:val="single" w:sz="11" w:space="0" w:color="000000"/>
            </w:tcBorders>
            <w:vAlign w:val="center"/>
          </w:tcPr>
          <w:p w:rsidR="007C31B0" w:rsidRDefault="007C31B0">
            <w:pPr>
              <w:pStyle w:val="a"/>
              <w:rPr>
                <w:rFonts w:ascii="Dotum" w:eastAsia="Dotum"/>
                <w:color w:val="8000FF"/>
                <w:sz w:val="24"/>
              </w:rPr>
            </w:pPr>
          </w:p>
        </w:tc>
      </w:tr>
      <w:tr w:rsidR="007C31B0">
        <w:tblPrEx>
          <w:tblBorders>
            <w:top w:val="single" w:sz="3" w:space="0" w:color="000000"/>
            <w:left w:val="single" w:sz="3" w:space="0" w:color="000000"/>
            <w:bottom w:val="single" w:sz="3" w:space="0" w:color="000000"/>
            <w:right w:val="single" w:sz="3" w:space="0" w:color="000000"/>
          </w:tblBorders>
          <w:shd w:val="clear" w:color="auto" w:fill="auto"/>
          <w:tblCellMar>
            <w:top w:w="28" w:type="dxa"/>
            <w:left w:w="28" w:type="dxa"/>
            <w:bottom w:w="28" w:type="dxa"/>
            <w:right w:w="28" w:type="dxa"/>
          </w:tblCellMar>
        </w:tblPrEx>
        <w:trPr>
          <w:trHeight w:val="52"/>
        </w:trPr>
        <w:tc>
          <w:tcPr>
            <w:tcW w:w="9437" w:type="dxa"/>
            <w:gridSpan w:val="7"/>
            <w:tcBorders>
              <w:top w:val="none" w:sz="2" w:space="0" w:color="000000"/>
              <w:left w:val="single" w:sz="11" w:space="0" w:color="000000"/>
              <w:bottom w:val="single" w:sz="11" w:space="0" w:color="000000"/>
              <w:right w:val="single" w:sz="11" w:space="0" w:color="000000"/>
            </w:tcBorders>
            <w:vAlign w:val="center"/>
          </w:tcPr>
          <w:p w:rsidR="007C31B0" w:rsidRDefault="007C31B0">
            <w:pPr>
              <w:pStyle w:val="a"/>
              <w:rPr>
                <w:rFonts w:ascii="Dotum" w:eastAsia="Dotum"/>
                <w:color w:val="8000FF"/>
                <w:sz w:val="24"/>
              </w:rPr>
            </w:pPr>
          </w:p>
        </w:tc>
      </w:tr>
    </w:tbl>
    <w:p w:rsidR="007C31B0" w:rsidRDefault="00795718">
      <w:pPr>
        <w:pStyle w:val="a"/>
      </w:pPr>
      <w:r>
        <w:br w:type="page"/>
      </w:r>
    </w:p>
    <w:p w:rsidR="007C31B0" w:rsidRDefault="00795718">
      <w:pPr>
        <w:spacing w:line="384" w:lineRule="auto"/>
      </w:pPr>
      <w:r>
        <w:rPr>
          <w:rFonts w:ascii="Batang"/>
          <w:b/>
          <w:sz w:val="24"/>
        </w:rPr>
        <w:lastRenderedPageBreak/>
        <w:t>1. Bid Overview</w:t>
      </w:r>
    </w:p>
    <w:tbl>
      <w:tblPr>
        <w:tblOverlap w:val="never"/>
        <w:tblW w:w="9668" w:type="dxa"/>
        <w:tblInd w:w="102" w:type="dxa"/>
        <w:tblBorders>
          <w:top w:val="none" w:sz="3" w:space="0" w:color="000000"/>
          <w:left w:val="none" w:sz="3" w:space="0" w:color="000000"/>
          <w:bottom w:val="none" w:sz="3" w:space="0" w:color="000000"/>
          <w:right w:val="none" w:sz="3" w:space="0" w:color="000000"/>
        </w:tblBorders>
        <w:shd w:val="clear" w:color="000000" w:fill="FFFFFF"/>
        <w:tblLayout w:type="fixed"/>
        <w:tblCellMar>
          <w:left w:w="0" w:type="dxa"/>
          <w:right w:w="0" w:type="dxa"/>
        </w:tblCellMar>
        <w:tblLook w:val="0000" w:firstRow="0" w:lastRow="0" w:firstColumn="0" w:lastColumn="0" w:noHBand="0" w:noVBand="0"/>
      </w:tblPr>
      <w:tblGrid>
        <w:gridCol w:w="3041"/>
        <w:gridCol w:w="3313"/>
        <w:gridCol w:w="3314"/>
      </w:tblGrid>
      <w:tr w:rsidR="007C31B0">
        <w:trPr>
          <w:trHeight w:val="713"/>
        </w:trPr>
        <w:tc>
          <w:tcPr>
            <w:tcW w:w="304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216" w:lineRule="auto"/>
              <w:jc w:val="center"/>
            </w:pPr>
            <w:r>
              <w:rPr>
                <w:rFonts w:ascii="Arial Unicode MS"/>
                <w:sz w:val="22"/>
              </w:rPr>
              <w:t>․</w:t>
            </w:r>
            <w:r>
              <w:rPr>
                <w:rFonts w:ascii="Book Antiqua"/>
                <w:sz w:val="22"/>
              </w:rPr>
              <w:t xml:space="preserve"> Invitation No.</w:t>
            </w:r>
          </w:p>
        </w:tc>
        <w:tc>
          <w:tcPr>
            <w:tcW w:w="3313"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216" w:lineRule="auto"/>
            </w:pPr>
            <w:r>
              <w:rPr>
                <w:rFonts w:ascii="Book Antiqua"/>
                <w:sz w:val="22"/>
              </w:rPr>
              <w:t>KOICA-IRAQ-2024-01-1</w:t>
            </w:r>
          </w:p>
        </w:tc>
        <w:tc>
          <w:tcPr>
            <w:tcW w:w="3314"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wordWrap/>
              <w:spacing w:line="312" w:lineRule="auto"/>
              <w:jc w:val="center"/>
            </w:pPr>
            <w:r>
              <w:rPr>
                <w:rFonts w:ascii="Dotum"/>
                <w:sz w:val="22"/>
              </w:rPr>
              <w:t>L2024-0003-1</w:t>
            </w:r>
          </w:p>
        </w:tc>
      </w:tr>
      <w:tr w:rsidR="007C31B0">
        <w:trPr>
          <w:trHeight w:val="639"/>
        </w:trPr>
        <w:tc>
          <w:tcPr>
            <w:tcW w:w="304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216" w:lineRule="auto"/>
              <w:jc w:val="center"/>
            </w:pPr>
            <w:r>
              <w:rPr>
                <w:rFonts w:ascii="Arial Unicode MS"/>
                <w:sz w:val="22"/>
              </w:rPr>
              <w:t>․</w:t>
            </w:r>
            <w:r>
              <w:rPr>
                <w:rFonts w:ascii="Book Antiqua"/>
                <w:sz w:val="22"/>
              </w:rPr>
              <w:t xml:space="preserve"> Bid Title</w:t>
            </w:r>
          </w:p>
        </w:tc>
        <w:tc>
          <w:tcPr>
            <w:tcW w:w="6627" w:type="dxa"/>
            <w:gridSpan w:val="2"/>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216" w:lineRule="auto"/>
            </w:pPr>
            <w:r>
              <w:rPr>
                <w:rFonts w:ascii="Book Antiqua"/>
                <w:sz w:val="22"/>
              </w:rPr>
              <w:t>Static Guard Service of KOICA-KOTRA Iraq Office Building</w:t>
            </w:r>
          </w:p>
        </w:tc>
      </w:tr>
      <w:tr w:rsidR="007C31B0">
        <w:trPr>
          <w:trHeight w:val="333"/>
        </w:trPr>
        <w:tc>
          <w:tcPr>
            <w:tcW w:w="304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wordWrap/>
              <w:spacing w:line="216" w:lineRule="auto"/>
              <w:jc w:val="center"/>
            </w:pPr>
            <w:r>
              <w:rPr>
                <w:rFonts w:ascii="Arial Unicode MS"/>
                <w:sz w:val="22"/>
              </w:rPr>
              <w:t>․</w:t>
            </w:r>
            <w:r>
              <w:rPr>
                <w:rFonts w:ascii="Book Antiqua"/>
                <w:sz w:val="22"/>
              </w:rPr>
              <w:t xml:space="preserve"> Summary of Site</w:t>
            </w:r>
          </w:p>
        </w:tc>
        <w:tc>
          <w:tcPr>
            <w:tcW w:w="6627" w:type="dxa"/>
            <w:gridSpan w:val="2"/>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312" w:lineRule="auto"/>
            </w:pPr>
            <w:r>
              <w:rPr>
                <w:rFonts w:ascii="Book Antiqua"/>
                <w:sz w:val="22"/>
              </w:rPr>
              <w:t>Three stories with a gross floor area of 1,200</w:t>
            </w:r>
            <w:r>
              <w:rPr>
                <w:rFonts w:ascii="Arial Unicode MS"/>
                <w:sz w:val="22"/>
              </w:rPr>
              <w:t>㎡</w:t>
            </w:r>
            <w:r>
              <w:rPr>
                <w:rFonts w:ascii="Book Antiqua"/>
                <w:sz w:val="22"/>
              </w:rPr>
              <w:t xml:space="preserve">, featuring reinforced concrete </w:t>
            </w:r>
            <w:r>
              <w:rPr>
                <w:rFonts w:ascii="Book Antiqua"/>
                <w:sz w:val="22"/>
              </w:rPr>
              <w:t>structures, office and residence use</w:t>
            </w:r>
          </w:p>
        </w:tc>
      </w:tr>
      <w:tr w:rsidR="007C31B0">
        <w:trPr>
          <w:trHeight w:val="2816"/>
        </w:trPr>
        <w:tc>
          <w:tcPr>
            <w:tcW w:w="304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312" w:lineRule="auto"/>
              <w:jc w:val="center"/>
            </w:pPr>
            <w:r>
              <w:rPr>
                <w:rFonts w:ascii="Arial Unicode MS"/>
                <w:sz w:val="22"/>
              </w:rPr>
              <w:t>․</w:t>
            </w:r>
            <w:r>
              <w:rPr>
                <w:rFonts w:ascii="Book Antiqua"/>
                <w:sz w:val="22"/>
              </w:rPr>
              <w:t xml:space="preserve"> Duration</w:t>
            </w:r>
          </w:p>
          <w:p w:rsidR="007C31B0" w:rsidRDefault="007C31B0">
            <w:pPr>
              <w:spacing w:line="312" w:lineRule="auto"/>
              <w:jc w:val="center"/>
              <w:rPr>
                <w:rFonts w:ascii="Book Antiqua" w:eastAsia="Arial Unicode MS"/>
                <w:sz w:val="22"/>
              </w:rPr>
            </w:pPr>
          </w:p>
        </w:tc>
        <w:tc>
          <w:tcPr>
            <w:tcW w:w="6627" w:type="dxa"/>
            <w:gridSpan w:val="2"/>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312" w:lineRule="auto"/>
            </w:pPr>
            <w:r>
              <w:rPr>
                <w:rFonts w:ascii="Book Antiqua"/>
                <w:sz w:val="22"/>
              </w:rPr>
              <w:t xml:space="preserve">May 1, 2024 </w:t>
            </w:r>
            <w:r>
              <w:rPr>
                <w:rFonts w:ascii="Arial Unicode MS"/>
                <w:sz w:val="22"/>
              </w:rPr>
              <w:t>–</w:t>
            </w:r>
            <w:r>
              <w:rPr>
                <w:rFonts w:ascii="Book Antiqua"/>
                <w:sz w:val="22"/>
              </w:rPr>
              <w:t xml:space="preserve"> April 30, 2027 (Total 3 years)</w:t>
            </w:r>
          </w:p>
          <w:p w:rsidR="007C31B0" w:rsidRDefault="00795718">
            <w:pPr>
              <w:spacing w:line="312" w:lineRule="auto"/>
            </w:pPr>
            <w:r>
              <w:rPr>
                <w:rFonts w:ascii="Arial Unicode MS"/>
                <w:sz w:val="22"/>
              </w:rPr>
              <w:t>▸</w:t>
            </w:r>
            <w:r>
              <w:rPr>
                <w:rFonts w:ascii="Book Antiqua"/>
                <w:sz w:val="22"/>
              </w:rPr>
              <w:t xml:space="preserve">1st Round : May 1, 2024 </w:t>
            </w:r>
            <w:r>
              <w:rPr>
                <w:rFonts w:ascii="Arial Unicode MS"/>
                <w:sz w:val="22"/>
              </w:rPr>
              <w:t>–</w:t>
            </w:r>
            <w:r>
              <w:rPr>
                <w:rFonts w:ascii="Book Antiqua"/>
                <w:sz w:val="22"/>
              </w:rPr>
              <w:t xml:space="preserve"> April 30, 2025</w:t>
            </w:r>
          </w:p>
          <w:p w:rsidR="007C31B0" w:rsidRDefault="00795718">
            <w:pPr>
              <w:spacing w:line="312" w:lineRule="auto"/>
            </w:pPr>
            <w:r>
              <w:rPr>
                <w:rFonts w:ascii="Arial Unicode MS"/>
                <w:sz w:val="22"/>
              </w:rPr>
              <w:t>▸</w:t>
            </w:r>
            <w:r>
              <w:rPr>
                <w:rFonts w:ascii="Book Antiqua"/>
                <w:sz w:val="22"/>
              </w:rPr>
              <w:t xml:space="preserve">2nd Round : May 1, 2025 </w:t>
            </w:r>
            <w:r>
              <w:rPr>
                <w:rFonts w:ascii="Arial Unicode MS"/>
                <w:sz w:val="22"/>
              </w:rPr>
              <w:t>–</w:t>
            </w:r>
            <w:r>
              <w:rPr>
                <w:rFonts w:ascii="Book Antiqua"/>
                <w:sz w:val="22"/>
              </w:rPr>
              <w:t xml:space="preserve"> April 30, 2026</w:t>
            </w:r>
          </w:p>
          <w:p w:rsidR="007C31B0" w:rsidRDefault="00795718">
            <w:pPr>
              <w:spacing w:line="312" w:lineRule="auto"/>
            </w:pPr>
            <w:r>
              <w:rPr>
                <w:rFonts w:ascii="Arial Unicode MS"/>
                <w:sz w:val="22"/>
              </w:rPr>
              <w:t>▸</w:t>
            </w:r>
            <w:r>
              <w:rPr>
                <w:rFonts w:ascii="Book Antiqua"/>
                <w:sz w:val="22"/>
              </w:rPr>
              <w:t xml:space="preserve">3rd Round : May 1, 2026 </w:t>
            </w:r>
            <w:r>
              <w:rPr>
                <w:rFonts w:ascii="Arial Unicode MS"/>
                <w:sz w:val="22"/>
              </w:rPr>
              <w:t>–</w:t>
            </w:r>
            <w:r>
              <w:rPr>
                <w:rFonts w:ascii="Book Antiqua"/>
                <w:sz w:val="22"/>
              </w:rPr>
              <w:t xml:space="preserve"> April 30, 2027</w:t>
            </w:r>
          </w:p>
          <w:p w:rsidR="007C31B0" w:rsidRDefault="00795718">
            <w:pPr>
              <w:spacing w:line="312" w:lineRule="auto"/>
            </w:pPr>
            <w:r>
              <w:rPr>
                <w:rFonts w:ascii="Book Antiqua"/>
                <w:sz w:val="18"/>
              </w:rPr>
              <w:t>*Performance evaluation will be conducted annual basis, The evaluation will determine whether to maintain the contract for the subsequent year.</w:t>
            </w:r>
          </w:p>
        </w:tc>
      </w:tr>
      <w:tr w:rsidR="007C31B0">
        <w:trPr>
          <w:trHeight w:val="802"/>
        </w:trPr>
        <w:tc>
          <w:tcPr>
            <w:tcW w:w="304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216" w:lineRule="auto"/>
              <w:jc w:val="center"/>
            </w:pPr>
            <w:r>
              <w:rPr>
                <w:rFonts w:ascii="Arial Unicode MS"/>
                <w:sz w:val="22"/>
              </w:rPr>
              <w:t>․</w:t>
            </w:r>
            <w:r>
              <w:rPr>
                <w:rFonts w:ascii="Book Antiqua"/>
                <w:sz w:val="22"/>
              </w:rPr>
              <w:t xml:space="preserve"> Budget</w:t>
            </w:r>
          </w:p>
          <w:p w:rsidR="007C31B0" w:rsidRDefault="00795718">
            <w:pPr>
              <w:spacing w:line="216" w:lineRule="auto"/>
              <w:jc w:val="center"/>
            </w:pPr>
            <w:r>
              <w:rPr>
                <w:rFonts w:ascii="Book Antiqua"/>
                <w:sz w:val="22"/>
              </w:rPr>
              <w:t>(For three years)</w:t>
            </w:r>
          </w:p>
        </w:tc>
        <w:tc>
          <w:tcPr>
            <w:tcW w:w="6627" w:type="dxa"/>
            <w:gridSpan w:val="2"/>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312" w:lineRule="auto"/>
            </w:pPr>
            <w:r>
              <w:rPr>
                <w:rFonts w:ascii="Book Antiqua"/>
                <w:sz w:val="22"/>
              </w:rPr>
              <w:t>391,419 USD/516,673,080 IQD(</w:t>
            </w:r>
            <w:r>
              <w:rPr>
                <w:rFonts w:ascii="Book Antiqua"/>
                <w:sz w:val="22"/>
                <w:shd w:val="clear" w:color="000000" w:fill="auto"/>
              </w:rPr>
              <w:t>including taxes and other fees</w:t>
            </w:r>
            <w:r>
              <w:rPr>
                <w:rFonts w:ascii="Book Antiqua"/>
                <w:sz w:val="22"/>
              </w:rPr>
              <w:t>)</w:t>
            </w:r>
          </w:p>
        </w:tc>
      </w:tr>
      <w:tr w:rsidR="007C31B0">
        <w:trPr>
          <w:trHeight w:val="802"/>
        </w:trPr>
        <w:tc>
          <w:tcPr>
            <w:tcW w:w="3041" w:type="dxa"/>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216" w:lineRule="auto"/>
              <w:jc w:val="center"/>
              <w:rPr>
                <w:rFonts w:ascii="Arial Unicode MS"/>
                <w:sz w:val="22"/>
              </w:rPr>
            </w:pPr>
            <w:r>
              <w:rPr>
                <w:rFonts w:ascii="Book Antiqua"/>
                <w:sz w:val="22"/>
              </w:rPr>
              <w:t>Basic Price</w:t>
            </w:r>
          </w:p>
        </w:tc>
        <w:tc>
          <w:tcPr>
            <w:tcW w:w="6627" w:type="dxa"/>
            <w:gridSpan w:val="2"/>
            <w:tcBorders>
              <w:top w:val="single" w:sz="2" w:space="0" w:color="000000"/>
              <w:left w:val="single" w:sz="2" w:space="0" w:color="000000"/>
              <w:bottom w:val="single" w:sz="2" w:space="0" w:color="000000"/>
              <w:right w:val="single" w:sz="2" w:space="0" w:color="000000"/>
            </w:tcBorders>
            <w:tcMar>
              <w:top w:w="28" w:type="dxa"/>
              <w:left w:w="102" w:type="dxa"/>
              <w:bottom w:w="28" w:type="dxa"/>
              <w:right w:w="102" w:type="dxa"/>
            </w:tcMar>
            <w:vAlign w:val="center"/>
          </w:tcPr>
          <w:p w:rsidR="007C31B0" w:rsidRDefault="00795718">
            <w:pPr>
              <w:spacing w:line="312" w:lineRule="auto"/>
            </w:pPr>
            <w:r>
              <w:rPr>
                <w:rFonts w:ascii="Book Antiqua"/>
                <w:sz w:val="22"/>
              </w:rPr>
              <w:t>381,63</w:t>
            </w:r>
            <w:r>
              <w:rPr>
                <w:rFonts w:ascii="Book Antiqua"/>
                <w:sz w:val="22"/>
              </w:rPr>
              <w:t>3.53 USD/503,756,253 IQD(</w:t>
            </w:r>
            <w:r>
              <w:rPr>
                <w:rFonts w:ascii="Book Antiqua"/>
                <w:sz w:val="22"/>
                <w:shd w:val="clear" w:color="000000" w:fill="auto"/>
              </w:rPr>
              <w:t>including taxes and other fees</w:t>
            </w:r>
            <w:r>
              <w:rPr>
                <w:rFonts w:ascii="Book Antiqua"/>
                <w:sz w:val="22"/>
              </w:rPr>
              <w:t>)</w:t>
            </w:r>
          </w:p>
        </w:tc>
      </w:tr>
    </w:tbl>
    <w:p w:rsidR="007C31B0" w:rsidRDefault="007C31B0">
      <w:pPr>
        <w:spacing w:line="384" w:lineRule="auto"/>
      </w:pPr>
    </w:p>
    <w:p w:rsidR="007C31B0" w:rsidRDefault="00795718">
      <w:pPr>
        <w:spacing w:line="384" w:lineRule="auto"/>
        <w:ind w:left="517" w:hanging="517"/>
      </w:pPr>
      <w:r>
        <w:rPr>
          <w:rFonts w:ascii="Book Antiqua"/>
          <w:sz w:val="24"/>
        </w:rPr>
        <w:t xml:space="preserve">  o Name of Currency : United States Dollar (USD) / 1 USD = 1,320 IQD</w:t>
      </w:r>
    </w:p>
    <w:p w:rsidR="007C31B0" w:rsidRDefault="007C31B0">
      <w:pPr>
        <w:wordWrap/>
        <w:spacing w:line="384" w:lineRule="auto"/>
        <w:ind w:left="491" w:hanging="491"/>
        <w:jc w:val="left"/>
        <w:rPr>
          <w:rFonts w:ascii="Book Antiqua" w:eastAsia="Arial Unicode MS"/>
          <w:sz w:val="24"/>
        </w:rPr>
      </w:pPr>
    </w:p>
    <w:p w:rsidR="007C31B0" w:rsidRDefault="00795718">
      <w:pPr>
        <w:wordWrap/>
        <w:spacing w:line="384" w:lineRule="auto"/>
        <w:jc w:val="left"/>
      </w:pPr>
      <w:r>
        <w:rPr>
          <w:rFonts w:ascii="Book Antiqua"/>
          <w:b/>
          <w:sz w:val="24"/>
        </w:rPr>
        <w:t xml:space="preserve">2. </w:t>
      </w:r>
      <w:r>
        <w:rPr>
          <w:rFonts w:ascii="Book Antiqua"/>
          <w:b/>
          <w:spacing w:val="-5"/>
          <w:sz w:val="24"/>
        </w:rPr>
        <w:t xml:space="preserve">Bid Type, </w:t>
      </w:r>
      <w:r>
        <w:rPr>
          <w:rFonts w:ascii="Book Antiqua"/>
          <w:b/>
          <w:sz w:val="24"/>
        </w:rPr>
        <w:t>Selection of the Successful Bidders</w:t>
      </w:r>
    </w:p>
    <w:p w:rsidR="007C31B0" w:rsidRDefault="00795718">
      <w:pPr>
        <w:wordWrap/>
        <w:spacing w:line="384" w:lineRule="auto"/>
        <w:ind w:left="1670" w:hanging="1670"/>
        <w:jc w:val="left"/>
      </w:pPr>
      <w:r>
        <w:rPr>
          <w:rFonts w:ascii="Book Antiqua"/>
          <w:sz w:val="24"/>
        </w:rPr>
        <w:t xml:space="preserve">(a) </w:t>
      </w:r>
      <w:r>
        <w:rPr>
          <w:rFonts w:ascii="Book Antiqua"/>
          <w:spacing w:val="-5"/>
          <w:sz w:val="24"/>
        </w:rPr>
        <w:t>Bid Type :</w:t>
      </w:r>
      <w:r>
        <w:rPr>
          <w:rFonts w:ascii="Book Antiqua"/>
          <w:color w:val="008000"/>
          <w:spacing w:val="-5"/>
          <w:sz w:val="24"/>
        </w:rPr>
        <w:t xml:space="preserve"> </w:t>
      </w:r>
      <w:r>
        <w:rPr>
          <w:rFonts w:ascii="Book Antiqua"/>
          <w:spacing w:val="-5"/>
          <w:sz w:val="24"/>
        </w:rPr>
        <w:t xml:space="preserve">International Bidding, </w:t>
      </w:r>
      <w:r>
        <w:rPr>
          <w:rFonts w:ascii="Book Antiqua"/>
          <w:spacing w:val="-7"/>
          <w:sz w:val="24"/>
        </w:rPr>
        <w:t>Open Competitive Bidding</w:t>
      </w:r>
    </w:p>
    <w:p w:rsidR="007C31B0" w:rsidRDefault="00795718">
      <w:pPr>
        <w:wordWrap/>
        <w:spacing w:line="384" w:lineRule="auto"/>
        <w:jc w:val="left"/>
      </w:pPr>
      <w:r>
        <w:rPr>
          <w:rFonts w:ascii="Book Antiqua"/>
          <w:sz w:val="24"/>
        </w:rPr>
        <w:t xml:space="preserve">(b) </w:t>
      </w:r>
      <w:r>
        <w:rPr>
          <w:rFonts w:ascii="Book Antiqua"/>
          <w:spacing w:val="-4"/>
          <w:sz w:val="24"/>
        </w:rPr>
        <w:t>Selection of the Successful Bidders : Post-qualification</w:t>
      </w:r>
    </w:p>
    <w:p w:rsidR="007C31B0" w:rsidRDefault="00795718">
      <w:pPr>
        <w:wordWrap/>
        <w:spacing w:line="384" w:lineRule="auto"/>
        <w:ind w:left="491" w:hanging="491"/>
        <w:jc w:val="left"/>
      </w:pPr>
      <w:r>
        <w:rPr>
          <w:rFonts w:ascii="Book Antiqua"/>
          <w:sz w:val="24"/>
        </w:rPr>
        <w:t xml:space="preserve">  o Based upon bid prices which shall be below the Estimated Price, but above the floor price of 87</w:t>
      </w:r>
      <w:r>
        <w:rPr>
          <w:rFonts w:ascii="Book Antiqua"/>
          <w:color w:val="008000"/>
          <w:sz w:val="24"/>
        </w:rPr>
        <w:t>.</w:t>
      </w:r>
      <w:r>
        <w:rPr>
          <w:rFonts w:ascii="Book Antiqua"/>
          <w:sz w:val="24"/>
        </w:rPr>
        <w:t xml:space="preserve">995% of the Project Budget, the Qualification Examination will be conducted. </w:t>
      </w:r>
    </w:p>
    <w:p w:rsidR="007C31B0" w:rsidRDefault="00795718">
      <w:pPr>
        <w:wordWrap/>
        <w:spacing w:line="384" w:lineRule="auto"/>
        <w:ind w:left="525" w:hanging="525"/>
        <w:jc w:val="left"/>
      </w:pPr>
      <w:r>
        <w:rPr>
          <w:rFonts w:ascii="Book Antiqua"/>
          <w:color w:val="0000FF"/>
          <w:sz w:val="24"/>
        </w:rPr>
        <w:t xml:space="preserve"> </w:t>
      </w:r>
      <w:r>
        <w:rPr>
          <w:rFonts w:ascii="Book Antiqua"/>
          <w:sz w:val="24"/>
        </w:rPr>
        <w:t xml:space="preserve"> o Selection as succ</w:t>
      </w:r>
      <w:r>
        <w:rPr>
          <w:rFonts w:ascii="Book Antiqua"/>
          <w:sz w:val="24"/>
        </w:rPr>
        <w:t>essful bidder is determined, when the overall grade is higher than 85 points (the passing grade).</w:t>
      </w:r>
    </w:p>
    <w:p w:rsidR="007C31B0" w:rsidRDefault="007C31B0">
      <w:pPr>
        <w:wordWrap/>
        <w:spacing w:line="384" w:lineRule="auto"/>
        <w:ind w:left="491" w:hanging="491"/>
        <w:jc w:val="left"/>
        <w:rPr>
          <w:rFonts w:ascii="Book Antiqua"/>
          <w:b/>
          <w:sz w:val="24"/>
        </w:rPr>
      </w:pPr>
    </w:p>
    <w:p w:rsidR="007C31B0" w:rsidRDefault="00795718">
      <w:pPr>
        <w:wordWrap/>
        <w:spacing w:line="384" w:lineRule="auto"/>
        <w:ind w:left="491" w:hanging="491"/>
        <w:jc w:val="left"/>
      </w:pPr>
      <w:r>
        <w:rPr>
          <w:rFonts w:ascii="Book Antiqua"/>
          <w:b/>
          <w:sz w:val="24"/>
        </w:rPr>
        <w:t>3. Bidders</w:t>
      </w:r>
      <w:r>
        <w:rPr>
          <w:rFonts w:ascii="Book Antiqua"/>
          <w:b/>
          <w:sz w:val="24"/>
        </w:rPr>
        <w:t>’</w:t>
      </w:r>
      <w:r>
        <w:rPr>
          <w:rFonts w:ascii="Book Antiqua"/>
          <w:b/>
          <w:sz w:val="24"/>
        </w:rPr>
        <w:t xml:space="preserve"> Qualifications</w:t>
      </w:r>
    </w:p>
    <w:p w:rsidR="007C31B0" w:rsidRDefault="00795718">
      <w:pPr>
        <w:wordWrap/>
        <w:spacing w:line="384" w:lineRule="auto"/>
        <w:ind w:left="400" w:hanging="400"/>
        <w:jc w:val="left"/>
      </w:pPr>
      <w:r>
        <w:rPr>
          <w:rFonts w:ascii="Book Antiqua"/>
          <w:sz w:val="24"/>
        </w:rPr>
        <w:t xml:space="preserve">   The Bidders must:</w:t>
      </w:r>
    </w:p>
    <w:p w:rsidR="007C31B0" w:rsidRDefault="00795718">
      <w:pPr>
        <w:wordWrap/>
        <w:spacing w:line="384" w:lineRule="auto"/>
        <w:ind w:left="400" w:hanging="400"/>
        <w:jc w:val="left"/>
      </w:pPr>
      <w:r>
        <w:rPr>
          <w:rFonts w:ascii="Book Antiqua"/>
          <w:sz w:val="24"/>
        </w:rPr>
        <w:t xml:space="preserve">(a) </w:t>
      </w:r>
      <w:r>
        <w:rPr>
          <w:rFonts w:ascii="Book Antiqua"/>
          <w:spacing w:val="-1"/>
          <w:sz w:val="24"/>
        </w:rPr>
        <w:t>Have submitted a bid application</w:t>
      </w:r>
      <w:r>
        <w:rPr>
          <w:rFonts w:ascii="Book Antiqua"/>
          <w:color w:val="008000"/>
          <w:spacing w:val="-1"/>
          <w:sz w:val="24"/>
        </w:rPr>
        <w:t xml:space="preserve"> </w:t>
      </w:r>
      <w:r>
        <w:rPr>
          <w:rFonts w:ascii="Book Antiqua"/>
          <w:spacing w:val="-1"/>
          <w:sz w:val="24"/>
        </w:rPr>
        <w:t>on</w:t>
      </w:r>
      <w:r>
        <w:rPr>
          <w:rFonts w:ascii="Book Antiqua"/>
          <w:sz w:val="24"/>
        </w:rPr>
        <w:t xml:space="preserve"> or before the Application Submission Deadline.</w:t>
      </w:r>
    </w:p>
    <w:p w:rsidR="007C31B0" w:rsidRDefault="00795718">
      <w:pPr>
        <w:wordWrap/>
        <w:spacing w:line="384" w:lineRule="auto"/>
        <w:ind w:left="1670" w:hanging="1670"/>
        <w:jc w:val="left"/>
      </w:pPr>
      <w:r>
        <w:rPr>
          <w:rFonts w:ascii="Book Antiqua"/>
          <w:sz w:val="24"/>
        </w:rPr>
        <w:t xml:space="preserve">(b) Must be a legally </w:t>
      </w:r>
      <w:r>
        <w:rPr>
          <w:rFonts w:ascii="Book Antiqua"/>
          <w:sz w:val="24"/>
        </w:rPr>
        <w:t>registered company under the Ministry of Trade in Iraq</w:t>
      </w:r>
    </w:p>
    <w:p w:rsidR="007C31B0" w:rsidRDefault="00795718">
      <w:pPr>
        <w:wordWrap/>
        <w:spacing w:line="384" w:lineRule="auto"/>
        <w:ind w:left="386" w:hanging="386"/>
        <w:jc w:val="left"/>
      </w:pPr>
      <w:r>
        <w:rPr>
          <w:rFonts w:ascii="Book Antiqua"/>
          <w:sz w:val="24"/>
        </w:rPr>
        <w:t>(c) Possess a valid Security Work Lisense issued by the Ministry of Interior in Iraq</w:t>
      </w:r>
    </w:p>
    <w:p w:rsidR="007C31B0" w:rsidRDefault="00795718">
      <w:pPr>
        <w:wordWrap/>
        <w:spacing w:line="384" w:lineRule="auto"/>
        <w:ind w:left="395" w:hanging="395"/>
        <w:jc w:val="left"/>
      </w:pPr>
      <w:r>
        <w:rPr>
          <w:rFonts w:ascii="Book Antiqua"/>
          <w:sz w:val="24"/>
        </w:rPr>
        <w:t>(e) Anyone who have records of sanctions and penalties imposed by an international organization or the government of</w:t>
      </w:r>
      <w:r>
        <w:rPr>
          <w:rFonts w:ascii="Book Antiqua"/>
          <w:sz w:val="24"/>
        </w:rPr>
        <w:t xml:space="preserve"> Iraq is ineligible to apply. </w:t>
      </w:r>
    </w:p>
    <w:p w:rsidR="007C31B0" w:rsidRDefault="00795718">
      <w:pPr>
        <w:wordWrap/>
        <w:spacing w:line="384" w:lineRule="auto"/>
        <w:ind w:left="400" w:hanging="400"/>
        <w:jc w:val="left"/>
      </w:pPr>
      <w:r>
        <w:rPr>
          <w:rFonts w:ascii="Book Antiqua"/>
          <w:sz w:val="24"/>
        </w:rPr>
        <w:t xml:space="preserve">  - If the Bidders is on any of the international organization ineligibility lists</w:t>
      </w:r>
    </w:p>
    <w:p w:rsidR="007C31B0" w:rsidRDefault="00795718">
      <w:pPr>
        <w:wordWrap/>
        <w:spacing w:line="384" w:lineRule="auto"/>
        <w:ind w:left="440" w:hanging="440"/>
        <w:jc w:val="left"/>
      </w:pPr>
      <w:r>
        <w:rPr>
          <w:rFonts w:ascii="Book Antiqua"/>
          <w:sz w:val="24"/>
        </w:rPr>
        <w:t xml:space="preserve">  - If no such lists or documents are available, the Bidders shall submit a pledge that they have never been sanctioned or penalized by an int</w:t>
      </w:r>
      <w:r>
        <w:rPr>
          <w:rFonts w:ascii="Book Antiqua"/>
          <w:sz w:val="24"/>
        </w:rPr>
        <w:t>ernational organization or the government of</w:t>
      </w:r>
      <w:r>
        <w:rPr>
          <w:rFonts w:ascii="Book Antiqua"/>
          <w:color w:val="FF0000"/>
          <w:sz w:val="24"/>
        </w:rPr>
        <w:t xml:space="preserve"> </w:t>
      </w:r>
      <w:r>
        <w:rPr>
          <w:rFonts w:ascii="Book Antiqua"/>
          <w:sz w:val="24"/>
        </w:rPr>
        <w:t>Iraq. Where the pledge is found to be false, the Employer shall reserve rights to terminate  the contract at anytime.</w:t>
      </w:r>
    </w:p>
    <w:p w:rsidR="007C31B0" w:rsidRDefault="00795718">
      <w:pPr>
        <w:wordWrap/>
        <w:spacing w:line="384" w:lineRule="auto"/>
        <w:ind w:left="360" w:hanging="360"/>
        <w:jc w:val="left"/>
      </w:pPr>
      <w:r>
        <w:rPr>
          <w:rFonts w:ascii="Book Antiqua"/>
          <w:sz w:val="24"/>
        </w:rPr>
        <w:t xml:space="preserve">(f) According to domestic and foreign laws and regulations, anyone convicted of a </w:t>
      </w:r>
      <w:r>
        <w:rPr>
          <w:rFonts w:ascii="Book Antiqua"/>
          <w:sz w:val="24"/>
        </w:rPr>
        <w:t>bribery-related crime cannot participate in the bidding</w:t>
      </w:r>
      <w:r>
        <w:rPr>
          <w:rFonts w:ascii="Book Antiqua"/>
          <w:color w:val="0000FF"/>
          <w:sz w:val="24"/>
        </w:rPr>
        <w:t>.</w:t>
      </w:r>
    </w:p>
    <w:p w:rsidR="007C31B0" w:rsidRDefault="00795718">
      <w:pPr>
        <w:wordWrap/>
        <w:spacing w:line="384" w:lineRule="auto"/>
        <w:ind w:left="400" w:hanging="400"/>
        <w:jc w:val="left"/>
      </w:pPr>
      <w:r>
        <w:rPr>
          <w:rFonts w:ascii="Book Antiqua"/>
          <w:sz w:val="24"/>
        </w:rPr>
        <w:t xml:space="preserve">  - Declaration of Anti-corruption</w:t>
      </w:r>
    </w:p>
    <w:p w:rsidR="007C31B0" w:rsidRDefault="00795718">
      <w:pPr>
        <w:wordWrap/>
        <w:spacing w:line="384" w:lineRule="auto"/>
        <w:ind w:left="400" w:hanging="400"/>
        <w:jc w:val="left"/>
      </w:pPr>
      <w:r>
        <w:rPr>
          <w:rFonts w:ascii="Book Antiqua"/>
          <w:sz w:val="24"/>
        </w:rPr>
        <w:t>(g) The Bidders will not offer or receive money, goods, entertainment, or any other benefit directly or indirectly in the course of making or accepting a bid or sig</w:t>
      </w:r>
      <w:r>
        <w:rPr>
          <w:rFonts w:ascii="Book Antiqua"/>
          <w:sz w:val="24"/>
        </w:rPr>
        <w:t>ning or performing a contract (and even after the completion of the relevant project or the delivery of goods).</w:t>
      </w:r>
    </w:p>
    <w:p w:rsidR="007C31B0" w:rsidRDefault="00795718">
      <w:pPr>
        <w:wordWrap/>
        <w:spacing w:line="384" w:lineRule="auto"/>
        <w:ind w:left="400" w:hanging="400"/>
        <w:jc w:val="left"/>
      </w:pPr>
      <w:r>
        <w:rPr>
          <w:rFonts w:ascii="Book Antiqua"/>
          <w:sz w:val="24"/>
        </w:rPr>
        <w:t xml:space="preserve">  - Integrity Pledge</w:t>
      </w:r>
    </w:p>
    <w:p w:rsidR="007C31B0" w:rsidRDefault="00795718">
      <w:pPr>
        <w:wordWrap/>
        <w:spacing w:line="384" w:lineRule="auto"/>
        <w:ind w:left="360" w:hanging="360"/>
        <w:jc w:val="left"/>
      </w:pPr>
      <w:r>
        <w:rPr>
          <w:rFonts w:ascii="Arial Unicode MS"/>
          <w:sz w:val="24"/>
        </w:rPr>
        <w:t>※</w:t>
      </w:r>
      <w:r>
        <w:rPr>
          <w:rFonts w:ascii="Book Antiqua"/>
          <w:sz w:val="24"/>
        </w:rPr>
        <w:t xml:space="preserve"> Whenever required by the Employer, the Bidders shall be able to present their eligibility in manners that are satisfactor</w:t>
      </w:r>
      <w:r>
        <w:rPr>
          <w:rFonts w:ascii="Book Antiqua"/>
          <w:sz w:val="24"/>
        </w:rPr>
        <w:t>y to the Employer.</w:t>
      </w:r>
    </w:p>
    <w:p w:rsidR="007C31B0" w:rsidRDefault="007C31B0">
      <w:pPr>
        <w:wordWrap/>
        <w:spacing w:line="384" w:lineRule="auto"/>
        <w:ind w:left="400" w:hanging="400"/>
        <w:jc w:val="left"/>
        <w:rPr>
          <w:rFonts w:ascii="Book Antiqua" w:eastAsia="Arial Unicode MS"/>
          <w:color w:val="008000"/>
          <w:sz w:val="12"/>
        </w:rPr>
      </w:pPr>
    </w:p>
    <w:p w:rsidR="007C31B0" w:rsidRDefault="00795718">
      <w:pPr>
        <w:wordWrap/>
        <w:spacing w:line="384" w:lineRule="auto"/>
        <w:ind w:left="360" w:hanging="360"/>
        <w:jc w:val="left"/>
      </w:pPr>
      <w:r>
        <w:rPr>
          <w:rFonts w:ascii="Book Antiqua"/>
          <w:b/>
          <w:sz w:val="24"/>
        </w:rPr>
        <w:t>4. Joint Venture(JV) is NOT allowed</w:t>
      </w:r>
    </w:p>
    <w:p w:rsidR="007C31B0" w:rsidRDefault="007C31B0">
      <w:pPr>
        <w:spacing w:line="384" w:lineRule="auto"/>
        <w:rPr>
          <w:rFonts w:ascii="Batang" w:eastAsia="Batang"/>
          <w:b/>
          <w:sz w:val="24"/>
        </w:rPr>
      </w:pPr>
    </w:p>
    <w:p w:rsidR="007C31B0" w:rsidRDefault="007C31B0">
      <w:pPr>
        <w:spacing w:line="384" w:lineRule="auto"/>
        <w:rPr>
          <w:rFonts w:ascii="Book Antiqua"/>
          <w:b/>
          <w:sz w:val="24"/>
        </w:rPr>
      </w:pPr>
    </w:p>
    <w:p w:rsidR="007C31B0" w:rsidRDefault="007C31B0">
      <w:pPr>
        <w:spacing w:line="384" w:lineRule="auto"/>
        <w:rPr>
          <w:rFonts w:ascii="Book Antiqua"/>
          <w:b/>
          <w:sz w:val="24"/>
        </w:rPr>
      </w:pPr>
    </w:p>
    <w:p w:rsidR="007C31B0" w:rsidRDefault="007C31B0">
      <w:pPr>
        <w:spacing w:line="384" w:lineRule="auto"/>
        <w:rPr>
          <w:rFonts w:ascii="Book Antiqua"/>
          <w:b/>
          <w:sz w:val="24"/>
        </w:rPr>
      </w:pPr>
    </w:p>
    <w:p w:rsidR="007C31B0" w:rsidRDefault="00795718">
      <w:pPr>
        <w:spacing w:line="384" w:lineRule="auto"/>
      </w:pPr>
      <w:r>
        <w:rPr>
          <w:rFonts w:ascii="Book Antiqua"/>
          <w:b/>
          <w:sz w:val="24"/>
        </w:rPr>
        <w:t>5. Bidding Schedule</w:t>
      </w:r>
      <w:r>
        <w:rPr>
          <w:rFonts w:ascii="Book Antiqua"/>
          <w:b/>
          <w:sz w:val="24"/>
        </w:rPr>
        <w:t xml:space="preserve"> (Local Iraq Time)</w:t>
      </w:r>
    </w:p>
    <w:tbl>
      <w:tblPr>
        <w:tblOverlap w:val="never"/>
        <w:tblW w:w="9638" w:type="dxa"/>
        <w:tblInd w:w="102" w:type="dxa"/>
        <w:tblBorders>
          <w:top w:val="single" w:sz="3" w:space="0" w:color="000000"/>
          <w:left w:val="single" w:sz="3" w:space="0" w:color="000000"/>
          <w:bottom w:val="single" w:sz="3" w:space="0" w:color="000000"/>
          <w:right w:val="single" w:sz="3" w:space="0" w:color="000000"/>
        </w:tblBorders>
        <w:tblLayout w:type="fixed"/>
        <w:tblCellMar>
          <w:top w:w="28" w:type="dxa"/>
          <w:left w:w="102" w:type="dxa"/>
          <w:bottom w:w="28" w:type="dxa"/>
          <w:right w:w="102" w:type="dxa"/>
        </w:tblCellMar>
        <w:tblLook w:val="0000" w:firstRow="0" w:lastRow="0" w:firstColumn="0" w:lastColumn="0" w:noHBand="0" w:noVBand="0"/>
      </w:tblPr>
      <w:tblGrid>
        <w:gridCol w:w="3571"/>
        <w:gridCol w:w="3345"/>
        <w:gridCol w:w="2722"/>
      </w:tblGrid>
      <w:tr w:rsidR="007C31B0">
        <w:trPr>
          <w:trHeight w:val="390"/>
        </w:trPr>
        <w:tc>
          <w:tcPr>
            <w:tcW w:w="3571" w:type="dxa"/>
            <w:tcBorders>
              <w:top w:val="single" w:sz="3" w:space="0" w:color="000000"/>
              <w:left w:val="single" w:sz="3" w:space="0" w:color="000000"/>
              <w:bottom w:val="single" w:sz="3" w:space="0" w:color="000000"/>
              <w:right w:val="single" w:sz="3" w:space="0" w:color="000000"/>
            </w:tcBorders>
            <w:shd w:val="clear" w:color="auto" w:fill="F2F2F2"/>
            <w:vAlign w:val="center"/>
          </w:tcPr>
          <w:p w:rsidR="007C31B0" w:rsidRDefault="00795718">
            <w:pPr>
              <w:wordWrap/>
              <w:spacing w:line="312" w:lineRule="auto"/>
              <w:ind w:left="1670" w:hanging="1670"/>
              <w:jc w:val="center"/>
            </w:pPr>
            <w:r>
              <w:rPr>
                <w:rFonts w:ascii="Book Antiqua"/>
                <w:b/>
                <w:sz w:val="22"/>
              </w:rPr>
              <w:t>Schedule</w:t>
            </w:r>
          </w:p>
        </w:tc>
        <w:tc>
          <w:tcPr>
            <w:tcW w:w="3345" w:type="dxa"/>
            <w:tcBorders>
              <w:top w:val="single" w:sz="3" w:space="0" w:color="000000"/>
              <w:left w:val="single" w:sz="3" w:space="0" w:color="000000"/>
              <w:bottom w:val="single" w:sz="3" w:space="0" w:color="000000"/>
              <w:right w:val="single" w:sz="3" w:space="0" w:color="000000"/>
            </w:tcBorders>
            <w:shd w:val="clear" w:color="auto" w:fill="F2F2F2"/>
            <w:vAlign w:val="center"/>
          </w:tcPr>
          <w:p w:rsidR="007C31B0" w:rsidRDefault="00795718">
            <w:pPr>
              <w:wordWrap/>
              <w:spacing w:line="312" w:lineRule="auto"/>
              <w:ind w:left="1670" w:hanging="1670"/>
              <w:jc w:val="center"/>
            </w:pPr>
            <w:r>
              <w:rPr>
                <w:rFonts w:ascii="Book Antiqua"/>
                <w:b/>
                <w:sz w:val="22"/>
              </w:rPr>
              <w:t>Time and Date</w:t>
            </w:r>
          </w:p>
        </w:tc>
        <w:tc>
          <w:tcPr>
            <w:tcW w:w="2722" w:type="dxa"/>
            <w:tcBorders>
              <w:top w:val="single" w:sz="3" w:space="0" w:color="000000"/>
              <w:left w:val="single" w:sz="3" w:space="0" w:color="000000"/>
              <w:bottom w:val="single" w:sz="3" w:space="0" w:color="000000"/>
              <w:right w:val="single" w:sz="3" w:space="0" w:color="000000"/>
            </w:tcBorders>
            <w:shd w:val="clear" w:color="auto" w:fill="F2F2F2"/>
            <w:vAlign w:val="center"/>
          </w:tcPr>
          <w:p w:rsidR="007C31B0" w:rsidRDefault="00795718">
            <w:pPr>
              <w:wordWrap/>
              <w:spacing w:line="312" w:lineRule="auto"/>
              <w:ind w:left="1670" w:hanging="1670"/>
              <w:jc w:val="center"/>
            </w:pPr>
            <w:r>
              <w:rPr>
                <w:rFonts w:ascii="Book Antiqua"/>
                <w:b/>
                <w:sz w:val="22"/>
              </w:rPr>
              <w:t>Place</w:t>
            </w:r>
          </w:p>
        </w:tc>
      </w:tr>
      <w:tr w:rsidR="007C31B0">
        <w:trPr>
          <w:trHeight w:val="503"/>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Bid Announcement</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March</w:t>
            </w:r>
            <w:r>
              <w:rPr>
                <w:rFonts w:ascii="Book Antiqua"/>
                <w:sz w:val="22"/>
              </w:rPr>
              <w:t xml:space="preserve"> </w:t>
            </w:r>
            <w:r>
              <w:rPr>
                <w:rFonts w:ascii="Book Antiqua"/>
                <w:sz w:val="22"/>
              </w:rPr>
              <w:t>11</w:t>
            </w:r>
            <w:r>
              <w:rPr>
                <w:rFonts w:ascii="Book Antiqua"/>
                <w:sz w:val="22"/>
              </w:rPr>
              <w:t>, 2024 (Mon)</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color w:val="9D5CBB"/>
                <w:sz w:val="22"/>
              </w:rPr>
              <w:t>-</w:t>
            </w:r>
          </w:p>
        </w:tc>
      </w:tr>
      <w:tr w:rsidR="007C31B0">
        <w:trPr>
          <w:trHeight w:val="503"/>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Pre-Bid meeting</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 xml:space="preserve">March </w:t>
            </w:r>
            <w:r>
              <w:rPr>
                <w:rFonts w:ascii="Book Antiqua"/>
                <w:sz w:val="22"/>
              </w:rPr>
              <w:t>18</w:t>
            </w:r>
            <w:r>
              <w:rPr>
                <w:rFonts w:ascii="Book Antiqua"/>
                <w:sz w:val="22"/>
              </w:rPr>
              <w:t>, 2024(</w:t>
            </w:r>
            <w:r>
              <w:rPr>
                <w:rFonts w:ascii="Book Antiqua"/>
                <w:sz w:val="22"/>
              </w:rPr>
              <w:t>Mon</w:t>
            </w:r>
            <w:r>
              <w:rPr>
                <w:rFonts w:ascii="Book Antiqua"/>
                <w:sz w:val="22"/>
              </w:rPr>
              <w:t>) 15:00</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KOICA/KOTRA Office</w:t>
            </w:r>
          </w:p>
        </w:tc>
      </w:tr>
      <w:tr w:rsidR="007C31B0">
        <w:trPr>
          <w:trHeight w:val="503"/>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 xml:space="preserve">Bidding Inquiry </w:t>
            </w:r>
            <w:r>
              <w:rPr>
                <w:rFonts w:ascii="Book Antiqua"/>
                <w:sz w:val="22"/>
              </w:rPr>
              <w:t>Deadline</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 xml:space="preserve">March </w:t>
            </w:r>
            <w:r>
              <w:rPr>
                <w:rFonts w:ascii="Book Antiqua"/>
                <w:sz w:val="22"/>
              </w:rPr>
              <w:t>21</w:t>
            </w:r>
            <w:r>
              <w:rPr>
                <w:rFonts w:ascii="Book Antiqua"/>
                <w:sz w:val="22"/>
              </w:rPr>
              <w:t>, 2024(T</w:t>
            </w:r>
            <w:r>
              <w:rPr>
                <w:rFonts w:ascii="Book Antiqua"/>
                <w:sz w:val="22"/>
              </w:rPr>
              <w:t>hu</w:t>
            </w:r>
            <w:r>
              <w:rPr>
                <w:rFonts w:ascii="Book Antiqua"/>
                <w:sz w:val="22"/>
              </w:rPr>
              <w:t>)</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Email only</w:t>
            </w:r>
          </w:p>
        </w:tc>
      </w:tr>
      <w:tr w:rsidR="007C31B0">
        <w:trPr>
          <w:trHeight w:val="676"/>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Response to bidding inquiry</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 xml:space="preserve">March </w:t>
            </w:r>
            <w:r>
              <w:rPr>
                <w:rFonts w:ascii="Book Antiqua"/>
                <w:sz w:val="22"/>
              </w:rPr>
              <w:t>2</w:t>
            </w:r>
            <w:r>
              <w:rPr>
                <w:rFonts w:ascii="Book Antiqua"/>
                <w:sz w:val="22"/>
              </w:rPr>
              <w:t>4, 2024(</w:t>
            </w:r>
            <w:r>
              <w:rPr>
                <w:rFonts w:ascii="Book Antiqua"/>
                <w:sz w:val="22"/>
              </w:rPr>
              <w:t>Sun</w:t>
            </w:r>
            <w:r>
              <w:rPr>
                <w:rFonts w:ascii="Book Antiqua"/>
                <w:sz w:val="22"/>
              </w:rPr>
              <w:t>)</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KOICA Iraq Office Website</w:t>
            </w:r>
          </w:p>
        </w:tc>
      </w:tr>
      <w:tr w:rsidR="007C31B0">
        <w:trPr>
          <w:trHeight w:val="503"/>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Submission Deadline</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March 28, 2024(Thu) by 15:00</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KOICA/KOTRA Office</w:t>
            </w:r>
          </w:p>
        </w:tc>
      </w:tr>
      <w:tr w:rsidR="007C31B0">
        <w:trPr>
          <w:trHeight w:val="676"/>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Bid Opening Date</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April 1, 2024(Mon) 15:00</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KOICA/KOTRA Office</w:t>
            </w:r>
          </w:p>
        </w:tc>
      </w:tr>
      <w:tr w:rsidR="007C31B0">
        <w:trPr>
          <w:trHeight w:val="503"/>
        </w:trPr>
        <w:tc>
          <w:tcPr>
            <w:tcW w:w="3571"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ind w:left="1670" w:hanging="1670"/>
              <w:jc w:val="center"/>
            </w:pPr>
            <w:r>
              <w:rPr>
                <w:rFonts w:ascii="Book Antiqua"/>
                <w:sz w:val="22"/>
              </w:rPr>
              <w:t xml:space="preserve">Post </w:t>
            </w:r>
            <w:r>
              <w:rPr>
                <w:rFonts w:ascii="Book Antiqua"/>
                <w:sz w:val="22"/>
              </w:rPr>
              <w:t>Qualification Period</w:t>
            </w:r>
          </w:p>
        </w:tc>
        <w:tc>
          <w:tcPr>
            <w:tcW w:w="3345"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12" w:lineRule="auto"/>
              <w:jc w:val="center"/>
            </w:pPr>
            <w:r>
              <w:rPr>
                <w:rFonts w:ascii="Book Antiqua"/>
                <w:sz w:val="22"/>
              </w:rPr>
              <w:t>April 1 - 15, 2024</w:t>
            </w:r>
          </w:p>
        </w:tc>
        <w:tc>
          <w:tcPr>
            <w:tcW w:w="2722" w:type="dxa"/>
            <w:tcBorders>
              <w:top w:val="single" w:sz="3" w:space="0" w:color="000000"/>
              <w:left w:val="single" w:sz="3" w:space="0" w:color="000000"/>
              <w:bottom w:val="single" w:sz="3" w:space="0" w:color="000000"/>
              <w:right w:val="single" w:sz="3" w:space="0" w:color="000000"/>
            </w:tcBorders>
            <w:vAlign w:val="center"/>
          </w:tcPr>
          <w:p w:rsidR="007C31B0" w:rsidRDefault="007C31B0">
            <w:pPr>
              <w:wordWrap/>
              <w:spacing w:line="312" w:lineRule="auto"/>
              <w:ind w:left="1670" w:hanging="1670"/>
              <w:jc w:val="center"/>
            </w:pPr>
          </w:p>
        </w:tc>
      </w:tr>
    </w:tbl>
    <w:p w:rsidR="007C31B0" w:rsidRDefault="007C31B0">
      <w:pPr>
        <w:spacing w:line="384" w:lineRule="auto"/>
      </w:pPr>
    </w:p>
    <w:p w:rsidR="007C31B0" w:rsidRDefault="00795718">
      <w:pPr>
        <w:wordWrap/>
        <w:spacing w:line="384" w:lineRule="auto"/>
        <w:ind w:left="2468" w:hanging="2468"/>
        <w:jc w:val="left"/>
      </w:pPr>
      <w:r>
        <w:rPr>
          <w:rFonts w:ascii="Book Antiqua"/>
          <w:b/>
          <w:sz w:val="24"/>
        </w:rPr>
        <w:t>(a) Pre-Bid meeting</w:t>
      </w:r>
    </w:p>
    <w:p w:rsidR="007C31B0" w:rsidRDefault="00795718">
      <w:pPr>
        <w:wordWrap/>
        <w:spacing w:line="384" w:lineRule="auto"/>
        <w:ind w:left="540" w:hanging="540"/>
        <w:jc w:val="left"/>
      </w:pPr>
      <w:r>
        <w:rPr>
          <w:rFonts w:ascii="Book Antiqua"/>
          <w:sz w:val="24"/>
        </w:rPr>
        <w:t xml:space="preserve">   : The participation in the pre-bid meeting is not a requirement.</w:t>
      </w:r>
    </w:p>
    <w:p w:rsidR="007C31B0" w:rsidRDefault="00795718">
      <w:pPr>
        <w:spacing w:line="384" w:lineRule="auto"/>
      </w:pPr>
      <w:r>
        <w:rPr>
          <w:rFonts w:ascii="Book Antiqua"/>
          <w:sz w:val="24"/>
        </w:rPr>
        <w:t xml:space="preserve">  o Time and Date : March </w:t>
      </w:r>
      <w:r>
        <w:rPr>
          <w:rFonts w:ascii="Book Antiqua"/>
          <w:sz w:val="24"/>
        </w:rPr>
        <w:t>18</w:t>
      </w:r>
      <w:r>
        <w:rPr>
          <w:rFonts w:ascii="Book Antiqua"/>
          <w:sz w:val="24"/>
        </w:rPr>
        <w:t>, 2024(Thu) at 15:00</w:t>
      </w:r>
    </w:p>
    <w:p w:rsidR="007C31B0" w:rsidRDefault="00795718">
      <w:pPr>
        <w:spacing w:line="384" w:lineRule="auto"/>
      </w:pPr>
      <w:r>
        <w:rPr>
          <w:rFonts w:ascii="Book Antiqua"/>
          <w:sz w:val="24"/>
        </w:rPr>
        <w:t xml:space="preserve">  o Place :</w:t>
      </w:r>
      <w:r>
        <w:rPr>
          <w:rFonts w:ascii="Book Antiqua"/>
          <w:sz w:val="24"/>
        </w:rPr>
        <w:t xml:space="preserve"> KOICA/KOTRA Office, meeting room(ground floor)</w:t>
      </w:r>
    </w:p>
    <w:p w:rsidR="007C31B0" w:rsidRDefault="00795718">
      <w:pPr>
        <w:wordWrap/>
        <w:spacing w:line="384" w:lineRule="auto"/>
        <w:ind w:left="1670" w:hanging="1670"/>
        <w:jc w:val="left"/>
      </w:pPr>
      <w:r>
        <w:rPr>
          <w:rFonts w:ascii="Book Antiqua"/>
          <w:b/>
          <w:sz w:val="24"/>
        </w:rPr>
        <w:t>(b) Inquires</w:t>
      </w:r>
    </w:p>
    <w:p w:rsidR="007C31B0" w:rsidRDefault="00795718">
      <w:pPr>
        <w:wordWrap/>
        <w:spacing w:line="384" w:lineRule="auto"/>
        <w:ind w:left="491" w:hanging="491"/>
        <w:jc w:val="left"/>
      </w:pPr>
      <w:r>
        <w:rPr>
          <w:rFonts w:ascii="Book Antiqua"/>
          <w:sz w:val="24"/>
        </w:rPr>
        <w:t xml:space="preserve">  o Any inquires</w:t>
      </w:r>
      <w:r>
        <w:rPr>
          <w:rFonts w:ascii="Book Antiqua"/>
          <w:sz w:val="24"/>
        </w:rPr>
        <w:t xml:space="preserve"> about this bid, must be sent in writing. Inquiries through other means will not be accepted.</w:t>
      </w:r>
    </w:p>
    <w:p w:rsidR="007C31B0" w:rsidRDefault="00795718">
      <w:pPr>
        <w:spacing w:line="384" w:lineRule="auto"/>
      </w:pPr>
      <w:r>
        <w:rPr>
          <w:rFonts w:ascii="Book Antiqua"/>
          <w:sz w:val="24"/>
        </w:rPr>
        <w:t xml:space="preserve">    - E-mail </w:t>
      </w:r>
      <w:proofErr w:type="gramStart"/>
      <w:r>
        <w:rPr>
          <w:rFonts w:ascii="Book Antiqua"/>
          <w:sz w:val="24"/>
        </w:rPr>
        <w:t>address :</w:t>
      </w:r>
      <w:proofErr w:type="gramEnd"/>
      <w:r>
        <w:rPr>
          <w:rFonts w:ascii="Book Antiqua"/>
          <w:sz w:val="24"/>
        </w:rPr>
        <w:t xml:space="preserve"> </w:t>
      </w:r>
      <w:hyperlink r:id="rId7" w:history="1">
        <w:r>
          <w:rPr>
            <w:rFonts w:ascii="Book Antiqua"/>
            <w:sz w:val="24"/>
          </w:rPr>
          <w:t>koica.iraq@koica.go.kr</w:t>
        </w:r>
      </w:hyperlink>
      <w:r>
        <w:rPr>
          <w:rFonts w:ascii="Book Antiqua"/>
          <w:sz w:val="24"/>
        </w:rPr>
        <w:t xml:space="preserve"> and copy to kotrairaq@hotmail.com</w:t>
      </w:r>
    </w:p>
    <w:p w:rsidR="007C31B0" w:rsidRDefault="00795718">
      <w:pPr>
        <w:wordWrap/>
        <w:spacing w:line="384" w:lineRule="auto"/>
        <w:ind w:left="491" w:hanging="491"/>
        <w:jc w:val="left"/>
      </w:pPr>
      <w:r>
        <w:rPr>
          <w:rFonts w:ascii="Book Antiqua"/>
          <w:sz w:val="24"/>
        </w:rPr>
        <w:t xml:space="preserve">  o Inquiry deadline : March </w:t>
      </w:r>
      <w:r>
        <w:rPr>
          <w:rFonts w:ascii="Book Antiqua"/>
          <w:sz w:val="24"/>
        </w:rPr>
        <w:t>21</w:t>
      </w:r>
      <w:r>
        <w:rPr>
          <w:rFonts w:ascii="Book Antiqua"/>
          <w:sz w:val="24"/>
        </w:rPr>
        <w:t>, 2024(T</w:t>
      </w:r>
      <w:r>
        <w:rPr>
          <w:rFonts w:ascii="Book Antiqua"/>
          <w:sz w:val="24"/>
        </w:rPr>
        <w:t>h</w:t>
      </w:r>
      <w:r>
        <w:rPr>
          <w:rFonts w:ascii="Book Antiqua"/>
          <w:sz w:val="24"/>
        </w:rPr>
        <w:t>u</w:t>
      </w:r>
      <w:r>
        <w:rPr>
          <w:rFonts w:ascii="Book Antiqua"/>
          <w:sz w:val="24"/>
        </w:rPr>
        <w:t>)</w:t>
      </w:r>
    </w:p>
    <w:p w:rsidR="007C31B0" w:rsidRDefault="00795718">
      <w:pPr>
        <w:wordWrap/>
        <w:spacing w:line="384" w:lineRule="auto"/>
        <w:ind w:left="491" w:hanging="491"/>
        <w:jc w:val="left"/>
      </w:pPr>
      <w:r>
        <w:rPr>
          <w:rFonts w:ascii="Book Antiqua"/>
          <w:sz w:val="24"/>
        </w:rPr>
        <w:t xml:space="preserve">  o </w:t>
      </w:r>
      <w:r>
        <w:rPr>
          <w:rFonts w:ascii="Book Antiqua"/>
          <w:spacing w:val="-6"/>
          <w:sz w:val="24"/>
        </w:rPr>
        <w:t>Responses to the inquires :  March 2</w:t>
      </w:r>
      <w:r>
        <w:rPr>
          <w:rFonts w:ascii="Book Antiqua"/>
          <w:spacing w:val="-6"/>
          <w:sz w:val="24"/>
        </w:rPr>
        <w:t>4</w:t>
      </w:r>
      <w:r>
        <w:rPr>
          <w:rFonts w:ascii="Book Antiqua"/>
          <w:spacing w:val="-6"/>
          <w:sz w:val="24"/>
        </w:rPr>
        <w:t>, 2024(</w:t>
      </w:r>
      <w:r>
        <w:rPr>
          <w:rFonts w:ascii="Book Antiqua"/>
          <w:spacing w:val="-6"/>
          <w:sz w:val="24"/>
        </w:rPr>
        <w:t>Sun</w:t>
      </w:r>
      <w:r>
        <w:rPr>
          <w:rFonts w:ascii="Book Antiqua"/>
          <w:spacing w:val="-6"/>
          <w:sz w:val="24"/>
        </w:rPr>
        <w:t>)</w:t>
      </w:r>
    </w:p>
    <w:p w:rsidR="007C31B0" w:rsidRDefault="00795718">
      <w:pPr>
        <w:spacing w:line="384" w:lineRule="auto"/>
      </w:pPr>
      <w:r>
        <w:rPr>
          <w:rFonts w:ascii="Book Antiqua"/>
          <w:sz w:val="24"/>
        </w:rPr>
        <w:t xml:space="preserve">    -</w:t>
      </w:r>
      <w:r>
        <w:rPr>
          <w:rFonts w:ascii="Book Antiqua"/>
          <w:spacing w:val="-5"/>
          <w:sz w:val="24"/>
        </w:rPr>
        <w:t xml:space="preserve"> The responses will be posted on the website(http://www.koica.go.kr/sites/irq_en)</w:t>
      </w:r>
    </w:p>
    <w:p w:rsidR="007C31B0" w:rsidRDefault="00795718">
      <w:pPr>
        <w:wordWrap/>
        <w:spacing w:line="384" w:lineRule="auto"/>
        <w:ind w:left="1670" w:hanging="1670"/>
        <w:jc w:val="left"/>
      </w:pPr>
      <w:r>
        <w:rPr>
          <w:rFonts w:ascii="Book Antiqua"/>
          <w:b/>
          <w:sz w:val="24"/>
        </w:rPr>
        <w:t>(c) Bid security</w:t>
      </w:r>
    </w:p>
    <w:p w:rsidR="007C31B0" w:rsidRDefault="00795718">
      <w:pPr>
        <w:wordWrap/>
        <w:spacing w:line="384" w:lineRule="auto"/>
        <w:ind w:left="491" w:hanging="491"/>
        <w:jc w:val="left"/>
      </w:pPr>
      <w:r>
        <w:rPr>
          <w:rFonts w:ascii="Book Antiqua"/>
          <w:sz w:val="24"/>
        </w:rPr>
        <w:t xml:space="preserve">  o The Bidders shall submit the bid security in any of the following forms; </w:t>
      </w:r>
    </w:p>
    <w:p w:rsidR="007C31B0" w:rsidRDefault="00795718">
      <w:pPr>
        <w:wordWrap/>
        <w:spacing w:line="384" w:lineRule="auto"/>
        <w:ind w:left="491" w:hanging="491"/>
        <w:jc w:val="left"/>
      </w:pPr>
      <w:r>
        <w:rPr>
          <w:rFonts w:ascii="Book Antiqua"/>
          <w:sz w:val="24"/>
        </w:rPr>
        <w:lastRenderedPageBreak/>
        <w:t xml:space="preserve">    - an unconditi</w:t>
      </w:r>
      <w:r>
        <w:rPr>
          <w:rFonts w:ascii="Book Antiqua"/>
          <w:sz w:val="24"/>
        </w:rPr>
        <w:t xml:space="preserve">onal bank guarantee (in the prescribed form); </w:t>
      </w:r>
    </w:p>
    <w:p w:rsidR="007C31B0" w:rsidRDefault="00795718">
      <w:pPr>
        <w:wordWrap/>
        <w:spacing w:line="384" w:lineRule="auto"/>
        <w:ind w:left="491" w:hanging="491"/>
        <w:jc w:val="left"/>
      </w:pPr>
      <w:r>
        <w:rPr>
          <w:rFonts w:ascii="Book Antiqua"/>
          <w:sz w:val="24"/>
        </w:rPr>
        <w:t xml:space="preserve">    - an irrevocable letter or credit; or</w:t>
      </w:r>
    </w:p>
    <w:p w:rsidR="007C31B0" w:rsidRDefault="00795718">
      <w:pPr>
        <w:wordWrap/>
        <w:spacing w:line="384" w:lineRule="auto"/>
        <w:ind w:left="491" w:hanging="491"/>
        <w:jc w:val="left"/>
      </w:pPr>
      <w:r>
        <w:rPr>
          <w:rFonts w:ascii="Book Antiqua"/>
          <w:sz w:val="24"/>
        </w:rPr>
        <w:t xml:space="preserve">    - a cashier</w:t>
      </w:r>
      <w:r>
        <w:rPr>
          <w:rFonts w:ascii="Book Antiqua"/>
          <w:sz w:val="24"/>
        </w:rPr>
        <w:t>’</w:t>
      </w:r>
      <w:r>
        <w:rPr>
          <w:rFonts w:ascii="Book Antiqua"/>
          <w:sz w:val="24"/>
        </w:rPr>
        <w:t>s or certified check;</w:t>
      </w:r>
    </w:p>
    <w:p w:rsidR="007C31B0" w:rsidRDefault="00795718">
      <w:pPr>
        <w:wordWrap/>
        <w:spacing w:line="384" w:lineRule="auto"/>
        <w:ind w:left="491" w:hanging="491"/>
        <w:jc w:val="left"/>
      </w:pPr>
      <w:r>
        <w:rPr>
          <w:rFonts w:ascii="Book Antiqua"/>
          <w:sz w:val="24"/>
        </w:rPr>
        <w:t xml:space="preserve">  o All bids must be accompanied by a bid security of not less than five percent (5%) of the Total Bid Price.</w:t>
      </w:r>
    </w:p>
    <w:p w:rsidR="007C31B0" w:rsidRDefault="00795718">
      <w:pPr>
        <w:wordWrap/>
        <w:spacing w:line="384" w:lineRule="auto"/>
        <w:ind w:left="491" w:hanging="491"/>
        <w:jc w:val="left"/>
      </w:pPr>
      <w:r>
        <w:rPr>
          <w:rFonts w:ascii="Book Antiqua"/>
          <w:color w:val="0000FF"/>
          <w:sz w:val="24"/>
        </w:rPr>
        <w:t xml:space="preserve"> </w:t>
      </w:r>
      <w:r>
        <w:rPr>
          <w:rFonts w:ascii="Book Antiqua"/>
          <w:sz w:val="24"/>
        </w:rPr>
        <w:t xml:space="preserve"> o The bid securit</w:t>
      </w:r>
      <w:r>
        <w:rPr>
          <w:rFonts w:ascii="Book Antiqua"/>
          <w:sz w:val="24"/>
        </w:rPr>
        <w:t>y must be valid from the Bid submission date to at least 30 days after the Bid Opening Date.</w:t>
      </w:r>
    </w:p>
    <w:p w:rsidR="007C31B0" w:rsidRDefault="00795718">
      <w:pPr>
        <w:wordWrap/>
        <w:spacing w:line="384" w:lineRule="auto"/>
        <w:ind w:left="491" w:hanging="491"/>
        <w:jc w:val="left"/>
      </w:pPr>
      <w:r>
        <w:rPr>
          <w:rFonts w:ascii="Book Antiqua"/>
          <w:sz w:val="24"/>
        </w:rPr>
        <w:t xml:space="preserve">  o If the successful Bidder fails to sign the Contract, the bid security may be forfeited or the Bid Securing Declaration executed.</w:t>
      </w:r>
    </w:p>
    <w:p w:rsidR="007C31B0" w:rsidRDefault="00795718">
      <w:pPr>
        <w:wordWrap/>
        <w:spacing w:line="384" w:lineRule="auto"/>
        <w:ind w:left="1670" w:hanging="1670"/>
        <w:jc w:val="left"/>
      </w:pPr>
      <w:r>
        <w:rPr>
          <w:rFonts w:ascii="Book Antiqua"/>
          <w:b/>
          <w:sz w:val="24"/>
        </w:rPr>
        <w:t>(e) Submission of bid</w:t>
      </w:r>
    </w:p>
    <w:p w:rsidR="007C31B0" w:rsidRDefault="00795718">
      <w:pPr>
        <w:wordWrap/>
        <w:spacing w:line="384" w:lineRule="auto"/>
        <w:ind w:left="731" w:hanging="731"/>
        <w:jc w:val="left"/>
      </w:pPr>
      <w:r>
        <w:rPr>
          <w:rFonts w:ascii="Book Antiqua"/>
          <w:color w:val="008000"/>
          <w:sz w:val="24"/>
        </w:rPr>
        <w:t xml:space="preserve"> </w:t>
      </w:r>
      <w:r>
        <w:rPr>
          <w:rFonts w:ascii="Book Antiqua"/>
          <w:sz w:val="24"/>
        </w:rPr>
        <w:t xml:space="preserve"> o </w:t>
      </w:r>
      <w:r>
        <w:rPr>
          <w:rFonts w:ascii="Book Antiqua"/>
          <w:spacing w:val="-1"/>
          <w:sz w:val="24"/>
        </w:rPr>
        <w:t xml:space="preserve">All </w:t>
      </w:r>
      <w:r>
        <w:rPr>
          <w:rFonts w:ascii="Book Antiqua"/>
          <w:spacing w:val="-1"/>
          <w:sz w:val="24"/>
        </w:rPr>
        <w:t xml:space="preserve">documents should be submitted to the designated place in person. </w:t>
      </w:r>
    </w:p>
    <w:p w:rsidR="007C31B0" w:rsidRDefault="00795718">
      <w:pPr>
        <w:spacing w:line="384" w:lineRule="auto"/>
      </w:pPr>
      <w:r>
        <w:rPr>
          <w:rFonts w:ascii="Book Antiqua"/>
          <w:sz w:val="24"/>
        </w:rPr>
        <w:t xml:space="preserve">  o Submission deadline(Time, date) : March 28, 2024(Thu) by 15:00</w:t>
      </w:r>
    </w:p>
    <w:p w:rsidR="007C31B0" w:rsidRDefault="00795718">
      <w:pPr>
        <w:spacing w:line="384" w:lineRule="auto"/>
      </w:pPr>
      <w:r>
        <w:rPr>
          <w:rFonts w:ascii="Book Antiqua"/>
          <w:sz w:val="24"/>
        </w:rPr>
        <w:t xml:space="preserve">  o Submission place(Address) : KOICA/KOTRA Iraq Office</w:t>
      </w:r>
    </w:p>
    <w:p w:rsidR="007C31B0" w:rsidRDefault="00795718">
      <w:pPr>
        <w:spacing w:line="384" w:lineRule="auto"/>
      </w:pPr>
      <w:r>
        <w:rPr>
          <w:rFonts w:ascii="Book Antiqua"/>
          <w:sz w:val="24"/>
        </w:rPr>
        <w:t xml:space="preserve">    - Inquiry email : koica.iraq@koica.go.kr</w:t>
      </w:r>
    </w:p>
    <w:p w:rsidR="007C31B0" w:rsidRDefault="00795718">
      <w:pPr>
        <w:wordWrap/>
        <w:spacing w:line="384" w:lineRule="auto"/>
        <w:ind w:left="1670" w:hanging="1670"/>
        <w:jc w:val="left"/>
      </w:pPr>
      <w:r>
        <w:rPr>
          <w:rFonts w:ascii="Book Antiqua"/>
          <w:sz w:val="24"/>
        </w:rPr>
        <w:t xml:space="preserve">  </w:t>
      </w:r>
      <w:r>
        <w:rPr>
          <w:rFonts w:ascii="Book Antiqua"/>
          <w:b/>
          <w:sz w:val="24"/>
        </w:rPr>
        <w:t xml:space="preserve">(i) </w:t>
      </w:r>
      <w:r>
        <w:rPr>
          <w:rFonts w:ascii="Book Antiqua"/>
          <w:b/>
          <w:sz w:val="24"/>
          <w:u w:val="single"/>
        </w:rPr>
        <w:t>Submission of bi</w:t>
      </w:r>
      <w:r>
        <w:rPr>
          <w:rFonts w:ascii="Book Antiqua"/>
          <w:b/>
          <w:sz w:val="24"/>
          <w:u w:val="single"/>
        </w:rPr>
        <w:t>d price</w:t>
      </w:r>
      <w:r>
        <w:rPr>
          <w:rFonts w:ascii="Book Antiqua"/>
          <w:sz w:val="24"/>
        </w:rPr>
        <w:t>(in a separate sealed envelope)</w:t>
      </w:r>
      <w:r>
        <w:rPr>
          <w:rFonts w:ascii="Book Antiqua"/>
          <w:color w:val="FF0000"/>
          <w:sz w:val="24"/>
        </w:rPr>
        <w:t xml:space="preserve"> </w:t>
      </w:r>
      <w:r>
        <w:rPr>
          <w:rFonts w:ascii="Book Antiqua"/>
          <w:sz w:val="24"/>
        </w:rPr>
        <w:t>: Lump Sum Price</w:t>
      </w:r>
    </w:p>
    <w:p w:rsidR="007C31B0" w:rsidRDefault="00795718">
      <w:pPr>
        <w:wordWrap/>
        <w:spacing w:line="384" w:lineRule="auto"/>
        <w:ind w:left="731" w:hanging="731"/>
        <w:jc w:val="left"/>
      </w:pPr>
      <w:r>
        <w:rPr>
          <w:rFonts w:ascii="Book Antiqua"/>
          <w:color w:val="FF0000"/>
          <w:sz w:val="24"/>
        </w:rPr>
        <w:t xml:space="preserve"> </w:t>
      </w:r>
      <w:r>
        <w:rPr>
          <w:rFonts w:ascii="Book Antiqua"/>
          <w:sz w:val="24"/>
        </w:rPr>
        <w:t xml:space="preserve">   o The bidders shall present a bid price using the prescribed form and sign it before submission.</w:t>
      </w:r>
      <w:r>
        <w:rPr>
          <w:rFonts w:ascii="Book Antiqua"/>
          <w:color w:val="0000FF"/>
          <w:sz w:val="24"/>
        </w:rPr>
        <w:t xml:space="preserve"> </w:t>
      </w:r>
    </w:p>
    <w:p w:rsidR="007C31B0" w:rsidRDefault="00795718">
      <w:pPr>
        <w:wordWrap/>
        <w:spacing w:line="384" w:lineRule="auto"/>
        <w:ind w:left="731" w:hanging="731"/>
        <w:jc w:val="left"/>
      </w:pPr>
      <w:r>
        <w:rPr>
          <w:rFonts w:ascii="Book Antiqua"/>
          <w:sz w:val="24"/>
        </w:rPr>
        <w:t xml:space="preserve">    o The</w:t>
      </w:r>
      <w:r>
        <w:rPr>
          <w:rFonts w:ascii="Book Antiqua"/>
          <w:sz w:val="24"/>
        </w:rPr>
        <w:t xml:space="preserve"> bidder shall provide the priced Bill of Quantities using the prescribed form along with the bid price</w:t>
      </w:r>
    </w:p>
    <w:p w:rsidR="007C31B0" w:rsidRDefault="00795718">
      <w:pPr>
        <w:wordWrap/>
        <w:spacing w:line="384" w:lineRule="auto"/>
        <w:ind w:left="1670" w:hanging="1670"/>
        <w:jc w:val="left"/>
      </w:pPr>
      <w:r>
        <w:rPr>
          <w:rFonts w:ascii="Book Antiqua"/>
          <w:sz w:val="24"/>
        </w:rPr>
        <w:t xml:space="preserve">  </w:t>
      </w:r>
      <w:r>
        <w:rPr>
          <w:rFonts w:ascii="Book Antiqua"/>
          <w:b/>
          <w:sz w:val="24"/>
        </w:rPr>
        <w:t xml:space="preserve">(ii) </w:t>
      </w:r>
      <w:r>
        <w:rPr>
          <w:rFonts w:ascii="Book Antiqua"/>
          <w:b/>
          <w:sz w:val="24"/>
          <w:u w:val="single"/>
        </w:rPr>
        <w:t>Submission of documents</w:t>
      </w:r>
    </w:p>
    <w:p w:rsidR="007C31B0" w:rsidRDefault="00795718">
      <w:pPr>
        <w:wordWrap/>
        <w:spacing w:line="384" w:lineRule="auto"/>
        <w:ind w:left="731" w:hanging="731"/>
        <w:jc w:val="left"/>
      </w:pPr>
      <w:r>
        <w:rPr>
          <w:rFonts w:ascii="Book Antiqua"/>
          <w:color w:val="008000"/>
          <w:sz w:val="24"/>
        </w:rPr>
        <w:t xml:space="preserve"> </w:t>
      </w:r>
      <w:r>
        <w:rPr>
          <w:rFonts w:ascii="Book Antiqua"/>
          <w:sz w:val="24"/>
        </w:rPr>
        <w:t xml:space="preserve">   o Each one (1) copy of the written evidence listed below.</w:t>
      </w:r>
    </w:p>
    <w:p w:rsidR="007C31B0" w:rsidRDefault="00795718">
      <w:pPr>
        <w:wordWrap/>
        <w:spacing w:line="384" w:lineRule="auto"/>
        <w:ind w:left="920" w:hanging="920"/>
        <w:jc w:val="left"/>
      </w:pPr>
      <w:r>
        <w:rPr>
          <w:rFonts w:ascii="Book Antiqua"/>
          <w:sz w:val="24"/>
        </w:rPr>
        <w:t xml:space="preserve">      - Each document must be provided in its original from or if a copy is provided, the copy must be confirmed to be a true and accurate copy of the original document and must be signed or affix its registered seal.</w:t>
      </w:r>
    </w:p>
    <w:tbl>
      <w:tblPr>
        <w:tblOverlap w:val="never"/>
        <w:tblW w:w="9129" w:type="dxa"/>
        <w:tblInd w:w="102" w:type="dxa"/>
        <w:tblBorders>
          <w:top w:val="single" w:sz="3" w:space="0" w:color="000000"/>
          <w:left w:val="single" w:sz="3" w:space="0" w:color="000000"/>
          <w:bottom w:val="single" w:sz="3" w:space="0" w:color="000000"/>
          <w:right w:val="single" w:sz="3" w:space="0" w:color="000000"/>
        </w:tblBorders>
        <w:tblLayout w:type="fixed"/>
        <w:tblCellMar>
          <w:top w:w="28" w:type="dxa"/>
          <w:left w:w="102" w:type="dxa"/>
          <w:bottom w:w="28" w:type="dxa"/>
          <w:right w:w="102" w:type="dxa"/>
        </w:tblCellMar>
        <w:tblLook w:val="0000" w:firstRow="0" w:lastRow="0" w:firstColumn="0" w:lastColumn="0" w:noHBand="0" w:noVBand="0"/>
      </w:tblPr>
      <w:tblGrid>
        <w:gridCol w:w="9129"/>
      </w:tblGrid>
      <w:tr w:rsidR="007C31B0">
        <w:trPr>
          <w:trHeight w:val="390"/>
        </w:trPr>
        <w:tc>
          <w:tcPr>
            <w:tcW w:w="9129" w:type="dxa"/>
            <w:tcBorders>
              <w:top w:val="single" w:sz="3" w:space="0" w:color="000000"/>
              <w:left w:val="single" w:sz="3" w:space="0" w:color="000000"/>
              <w:bottom w:val="single" w:sz="3" w:space="0" w:color="000000"/>
              <w:right w:val="single" w:sz="3" w:space="0" w:color="000000"/>
            </w:tcBorders>
            <w:shd w:val="clear" w:color="auto" w:fill="F2F2F2"/>
            <w:vAlign w:val="center"/>
          </w:tcPr>
          <w:p w:rsidR="007C31B0" w:rsidRDefault="00795718">
            <w:pPr>
              <w:wordWrap/>
              <w:spacing w:line="384" w:lineRule="auto"/>
              <w:ind w:left="491" w:hanging="491"/>
              <w:jc w:val="left"/>
            </w:pPr>
            <w:r>
              <w:rPr>
                <w:rFonts w:ascii="Book Antiqua"/>
                <w:sz w:val="22"/>
              </w:rPr>
              <w:t>Documents for Submission</w:t>
            </w:r>
          </w:p>
        </w:tc>
      </w:tr>
      <w:tr w:rsidR="007C31B0">
        <w:trPr>
          <w:trHeight w:val="572"/>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91" w:hanging="491"/>
              <w:jc w:val="left"/>
            </w:pPr>
            <w:r>
              <w:rPr>
                <w:rFonts w:ascii="Arial Unicode MS"/>
                <w:sz w:val="22"/>
              </w:rPr>
              <w:t>①</w:t>
            </w:r>
            <w:r>
              <w:rPr>
                <w:rFonts w:ascii="Arial Unicode MS"/>
                <w:sz w:val="22"/>
              </w:rPr>
              <w:t xml:space="preserve"> </w:t>
            </w:r>
            <w:r>
              <w:rPr>
                <w:rFonts w:ascii="Book Antiqua"/>
                <w:sz w:val="22"/>
              </w:rPr>
              <w:t>bid applic</w:t>
            </w:r>
            <w:r>
              <w:rPr>
                <w:rFonts w:ascii="Book Antiqua"/>
                <w:sz w:val="22"/>
              </w:rPr>
              <w:t>ation form</w:t>
            </w:r>
            <w:r>
              <w:rPr>
                <w:rFonts w:ascii="Book Antiqua"/>
                <w:color w:val="FF0000"/>
                <w:sz w:val="22"/>
              </w:rPr>
              <w:t xml:space="preserve"> </w:t>
            </w:r>
            <w:r>
              <w:rPr>
                <w:rFonts w:ascii="Book Antiqua"/>
                <w:sz w:val="22"/>
              </w:rPr>
              <w:t>(in the prescribed form)</w:t>
            </w:r>
            <w:r>
              <w:rPr>
                <w:rFonts w:ascii="Arial Unicode MS"/>
                <w:sz w:val="22"/>
              </w:rPr>
              <w:t xml:space="preserve"> </w:t>
            </w:r>
          </w:p>
        </w:tc>
      </w:tr>
      <w:tr w:rsidR="007C31B0">
        <w:trPr>
          <w:trHeight w:val="572"/>
        </w:trPr>
        <w:tc>
          <w:tcPr>
            <w:tcW w:w="9129" w:type="dxa"/>
            <w:tcBorders>
              <w:top w:val="single" w:sz="3" w:space="0" w:color="000000"/>
              <w:left w:val="single" w:sz="3" w:space="0" w:color="000000"/>
              <w:bottom w:val="single" w:sz="3" w:space="0" w:color="000000"/>
              <w:right w:val="single" w:sz="3" w:space="0" w:color="000000"/>
            </w:tcBorders>
          </w:tcPr>
          <w:p w:rsidR="007C31B0" w:rsidRDefault="00795718">
            <w:pPr>
              <w:wordWrap/>
              <w:spacing w:line="360" w:lineRule="auto"/>
              <w:ind w:left="491" w:hanging="491"/>
              <w:jc w:val="left"/>
            </w:pPr>
            <w:r>
              <w:rPr>
                <w:rFonts w:ascii="Arial Unicode MS"/>
                <w:sz w:val="22"/>
              </w:rPr>
              <w:lastRenderedPageBreak/>
              <w:t>②</w:t>
            </w:r>
            <w:r>
              <w:rPr>
                <w:rFonts w:ascii="Book Antiqua"/>
                <w:sz w:val="22"/>
              </w:rPr>
              <w:t xml:space="preserve"> bidder</w:t>
            </w:r>
            <w:r>
              <w:rPr>
                <w:rFonts w:ascii="Book Antiqua"/>
                <w:sz w:val="22"/>
              </w:rPr>
              <w:t>’</w:t>
            </w:r>
            <w:r>
              <w:rPr>
                <w:rFonts w:ascii="Book Antiqua"/>
                <w:sz w:val="22"/>
              </w:rPr>
              <w:t>s information sheet</w:t>
            </w:r>
            <w:r>
              <w:rPr>
                <w:rFonts w:ascii="Book Antiqua"/>
                <w:color w:val="FF0000"/>
                <w:sz w:val="22"/>
              </w:rPr>
              <w:t xml:space="preserve"> </w:t>
            </w:r>
            <w:r>
              <w:rPr>
                <w:rFonts w:ascii="Book Antiqua"/>
                <w:sz w:val="22"/>
              </w:rPr>
              <w:t>(in the prescribed form)</w:t>
            </w:r>
          </w:p>
        </w:tc>
      </w:tr>
      <w:tr w:rsidR="007C31B0">
        <w:trPr>
          <w:trHeight w:val="446"/>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91" w:hanging="491"/>
              <w:jc w:val="left"/>
            </w:pPr>
            <w:r>
              <w:rPr>
                <w:rFonts w:ascii="Arial Unicode MS"/>
                <w:sz w:val="22"/>
              </w:rPr>
              <w:t>③</w:t>
            </w:r>
            <w:r>
              <w:rPr>
                <w:rFonts w:ascii="Book Antiqua"/>
                <w:sz w:val="22"/>
              </w:rPr>
              <w:t xml:space="preserve"> bid security</w:t>
            </w:r>
          </w:p>
        </w:tc>
      </w:tr>
      <w:tr w:rsidR="007C31B0">
        <w:trPr>
          <w:trHeight w:val="676"/>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jc w:val="left"/>
            </w:pPr>
            <w:r>
              <w:rPr>
                <w:rFonts w:ascii="Arial Unicode MS"/>
                <w:sz w:val="22"/>
              </w:rPr>
              <w:t>④</w:t>
            </w:r>
            <w:r>
              <w:rPr>
                <w:rFonts w:ascii="Book Antiqua"/>
                <w:sz w:val="22"/>
              </w:rPr>
              <w:t xml:space="preserve"> documents evidencing the authenticity of the applicant</w:t>
            </w:r>
            <w:r>
              <w:rPr>
                <w:rFonts w:ascii="Book Antiqua"/>
                <w:sz w:val="22"/>
              </w:rPr>
              <w:t>’</w:t>
            </w:r>
            <w:r>
              <w:rPr>
                <w:rFonts w:ascii="Book Antiqua"/>
                <w:sz w:val="22"/>
              </w:rPr>
              <w:t xml:space="preserve">s signature or seal </w:t>
            </w:r>
          </w:p>
          <w:p w:rsidR="007C31B0" w:rsidRDefault="00795718">
            <w:pPr>
              <w:wordWrap/>
              <w:spacing w:line="360" w:lineRule="auto"/>
              <w:jc w:val="left"/>
            </w:pPr>
            <w:r>
              <w:rPr>
                <w:rFonts w:ascii="Book Antiqua"/>
                <w:color w:val="FF0000"/>
                <w:sz w:val="22"/>
              </w:rPr>
              <w:t xml:space="preserve">   </w:t>
            </w:r>
            <w:r>
              <w:rPr>
                <w:rFonts w:ascii="Book Antiqua"/>
                <w:sz w:val="22"/>
              </w:rPr>
              <w:t>power of attorney</w:t>
            </w:r>
          </w:p>
        </w:tc>
      </w:tr>
      <w:tr w:rsidR="007C31B0">
        <w:trPr>
          <w:trHeight w:val="1768"/>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91" w:hanging="491"/>
              <w:jc w:val="left"/>
            </w:pPr>
            <w:r>
              <w:rPr>
                <w:rFonts w:ascii="Arial Unicode MS"/>
                <w:sz w:val="22"/>
              </w:rPr>
              <w:t>⑤</w:t>
            </w:r>
            <w:r>
              <w:rPr>
                <w:rFonts w:ascii="Book Antiqua"/>
                <w:sz w:val="22"/>
              </w:rPr>
              <w:t xml:space="preserve"> </w:t>
            </w:r>
            <w:r>
              <w:rPr>
                <w:rFonts w:ascii="Book Antiqua"/>
                <w:spacing w:val="-1"/>
                <w:sz w:val="22"/>
              </w:rPr>
              <w:t xml:space="preserve">one set of documents evidencing the </w:t>
            </w:r>
            <w:r>
              <w:rPr>
                <w:rFonts w:ascii="Book Antiqua"/>
                <w:spacing w:val="-1"/>
                <w:sz w:val="22"/>
              </w:rPr>
              <w:t>applicant</w:t>
            </w:r>
            <w:r>
              <w:rPr>
                <w:rFonts w:ascii="Book Antiqua"/>
                <w:spacing w:val="-1"/>
                <w:sz w:val="22"/>
              </w:rPr>
              <w:t>’</w:t>
            </w:r>
            <w:r>
              <w:rPr>
                <w:rFonts w:ascii="Book Antiqua"/>
                <w:spacing w:val="-1"/>
                <w:sz w:val="22"/>
              </w:rPr>
              <w:t>s eligibility to participate in the Bid</w:t>
            </w:r>
          </w:p>
          <w:p w:rsidR="007C31B0" w:rsidRDefault="00795718">
            <w:pPr>
              <w:wordWrap/>
              <w:spacing w:line="360" w:lineRule="auto"/>
              <w:ind w:left="491" w:hanging="491"/>
              <w:jc w:val="left"/>
            </w:pPr>
            <w:r>
              <w:rPr>
                <w:rFonts w:ascii="Book Antiqua"/>
                <w:sz w:val="22"/>
              </w:rPr>
              <w:t xml:space="preserve">   </w:t>
            </w:r>
            <w:r>
              <w:rPr>
                <w:rFonts w:ascii="Book Antiqua"/>
                <w:spacing w:val="-1"/>
                <w:sz w:val="22"/>
              </w:rPr>
              <w:t xml:space="preserve">- </w:t>
            </w:r>
            <w:r>
              <w:rPr>
                <w:rFonts w:ascii="Book Antiqua"/>
                <w:sz w:val="22"/>
              </w:rPr>
              <w:t xml:space="preserve">written confirmation authorizing the signatory of the Bid to commit the Bidder </w:t>
            </w:r>
          </w:p>
          <w:p w:rsidR="007C31B0" w:rsidRDefault="00795718">
            <w:pPr>
              <w:wordWrap/>
              <w:spacing w:line="360" w:lineRule="auto"/>
              <w:ind w:left="491" w:hanging="491"/>
              <w:jc w:val="left"/>
            </w:pPr>
            <w:r>
              <w:rPr>
                <w:rFonts w:ascii="Book Antiqua"/>
                <w:spacing w:val="-1"/>
                <w:sz w:val="22"/>
              </w:rPr>
              <w:t xml:space="preserve">   - Valid Certificate of business Registration.</w:t>
            </w:r>
          </w:p>
          <w:p w:rsidR="007C31B0" w:rsidRDefault="00795718">
            <w:pPr>
              <w:wordWrap/>
              <w:spacing w:line="360" w:lineRule="auto"/>
              <w:ind w:left="515" w:hanging="515"/>
              <w:jc w:val="left"/>
            </w:pPr>
            <w:r>
              <w:rPr>
                <w:rFonts w:ascii="Book Antiqua"/>
                <w:spacing w:val="-1"/>
                <w:sz w:val="22"/>
              </w:rPr>
              <w:t xml:space="preserve">   - Copy of valid Security Work License issued the Ministry of Interior</w:t>
            </w:r>
            <w:r>
              <w:rPr>
                <w:rFonts w:ascii="Book Antiqua"/>
                <w:color w:val="FF0000"/>
                <w:spacing w:val="-1"/>
                <w:sz w:val="22"/>
              </w:rPr>
              <w:t xml:space="preserve"> </w:t>
            </w:r>
            <w:r>
              <w:rPr>
                <w:rFonts w:ascii="Book Antiqua"/>
                <w:spacing w:val="-1"/>
                <w:sz w:val="22"/>
              </w:rPr>
              <w:t>demonstrating bidder is eligible/authorized to provide construction works services in Iraq.</w:t>
            </w:r>
          </w:p>
        </w:tc>
      </w:tr>
      <w:tr w:rsidR="007C31B0">
        <w:trPr>
          <w:trHeight w:val="733"/>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00" w:hanging="400"/>
              <w:jc w:val="left"/>
            </w:pPr>
            <w:r>
              <w:rPr>
                <w:rFonts w:ascii="Arial Unicode MS"/>
                <w:sz w:val="22"/>
              </w:rPr>
              <w:t>⑥</w:t>
            </w:r>
            <w:r>
              <w:rPr>
                <w:rFonts w:ascii="Book Antiqua"/>
                <w:sz w:val="22"/>
              </w:rPr>
              <w:t xml:space="preserve"> </w:t>
            </w:r>
            <w:r>
              <w:rPr>
                <w:rFonts w:ascii="Book Antiqua"/>
                <w:spacing w:val="-4"/>
                <w:sz w:val="22"/>
              </w:rPr>
              <w:t>Declaration of Anti-corruption in ODA Business Participation</w:t>
            </w:r>
            <w:r>
              <w:rPr>
                <w:rFonts w:ascii="Book Antiqua"/>
                <w:color w:val="FF0000"/>
                <w:spacing w:val="-4"/>
                <w:sz w:val="22"/>
              </w:rPr>
              <w:t xml:space="preserve"> </w:t>
            </w:r>
            <w:r>
              <w:rPr>
                <w:rFonts w:ascii="Book Antiqua"/>
                <w:spacing w:val="-4"/>
                <w:sz w:val="22"/>
              </w:rPr>
              <w:t xml:space="preserve">(in the </w:t>
            </w:r>
            <w:r>
              <w:rPr>
                <w:rFonts w:ascii="Book Antiqua"/>
                <w:spacing w:val="-4"/>
                <w:sz w:val="22"/>
              </w:rPr>
              <w:t>prescribed form)</w:t>
            </w:r>
          </w:p>
          <w:p w:rsidR="007C31B0" w:rsidRDefault="00795718">
            <w:pPr>
              <w:wordWrap/>
              <w:spacing w:line="360" w:lineRule="auto"/>
              <w:ind w:left="351" w:hanging="351"/>
              <w:jc w:val="left"/>
            </w:pPr>
            <w:r>
              <w:rPr>
                <w:rFonts w:ascii="Book Antiqua"/>
                <w:color w:val="FF0000"/>
                <w:sz w:val="22"/>
              </w:rPr>
              <w:t xml:space="preserve">   </w:t>
            </w:r>
            <w:r>
              <w:rPr>
                <w:rFonts w:ascii="Book Antiqua"/>
                <w:sz w:val="22"/>
              </w:rPr>
              <w:t>The Bidder is on any of the international organization ineligibility lists or pledge</w:t>
            </w:r>
          </w:p>
        </w:tc>
      </w:tr>
      <w:tr w:rsidR="007C31B0">
        <w:trPr>
          <w:trHeight w:val="733"/>
        </w:trPr>
        <w:tc>
          <w:tcPr>
            <w:tcW w:w="9129" w:type="dxa"/>
            <w:tcBorders>
              <w:top w:val="single" w:sz="3" w:space="0" w:color="000000"/>
              <w:left w:val="single" w:sz="3" w:space="0" w:color="000000"/>
              <w:bottom w:val="single" w:sz="3" w:space="0" w:color="000000"/>
              <w:right w:val="single" w:sz="3" w:space="0" w:color="000000"/>
            </w:tcBorders>
          </w:tcPr>
          <w:p w:rsidR="007C31B0" w:rsidRDefault="00795718">
            <w:pPr>
              <w:wordWrap/>
              <w:spacing w:line="360" w:lineRule="auto"/>
              <w:ind w:left="400" w:hanging="400"/>
              <w:jc w:val="left"/>
            </w:pPr>
            <w:r>
              <w:rPr>
                <w:rFonts w:ascii="Arial Unicode MS"/>
                <w:sz w:val="22"/>
              </w:rPr>
              <w:t>⑦</w:t>
            </w:r>
            <w:r>
              <w:rPr>
                <w:rFonts w:ascii="Book Antiqua"/>
                <w:sz w:val="22"/>
              </w:rPr>
              <w:t xml:space="preserve"> </w:t>
            </w:r>
            <w:r>
              <w:rPr>
                <w:rFonts w:ascii="Book Antiqua"/>
                <w:sz w:val="22"/>
              </w:rPr>
              <w:t>S</w:t>
            </w:r>
            <w:r>
              <w:rPr>
                <w:rFonts w:ascii="Book Antiqua"/>
                <w:sz w:val="22"/>
              </w:rPr>
              <w:t>worn Statement on Company Being a Non-Blacklisted Entity(in the prescribed form)</w:t>
            </w:r>
          </w:p>
        </w:tc>
      </w:tr>
      <w:tr w:rsidR="007C31B0">
        <w:trPr>
          <w:trHeight w:val="446"/>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00" w:hanging="400"/>
              <w:jc w:val="left"/>
            </w:pPr>
            <w:r>
              <w:rPr>
                <w:rFonts w:ascii="Arial Unicode MS"/>
                <w:sz w:val="22"/>
              </w:rPr>
              <w:t>⑧</w:t>
            </w:r>
            <w:r>
              <w:rPr>
                <w:rFonts w:ascii="Book Antiqua"/>
                <w:sz w:val="22"/>
              </w:rPr>
              <w:t xml:space="preserve"> Integrity Pledge</w:t>
            </w:r>
            <w:r>
              <w:rPr>
                <w:rFonts w:ascii="Book Antiqua"/>
                <w:color w:val="FF0000"/>
                <w:sz w:val="22"/>
              </w:rPr>
              <w:t xml:space="preserve"> </w:t>
            </w:r>
            <w:r>
              <w:rPr>
                <w:rFonts w:ascii="Book Antiqua"/>
                <w:sz w:val="22"/>
              </w:rPr>
              <w:t>(in the prescribed form)</w:t>
            </w:r>
          </w:p>
        </w:tc>
      </w:tr>
      <w:tr w:rsidR="007C31B0">
        <w:trPr>
          <w:trHeight w:val="945"/>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spacing w:line="360" w:lineRule="auto"/>
            </w:pPr>
            <w:r>
              <w:rPr>
                <w:rFonts w:ascii="Arial Unicode MS"/>
                <w:sz w:val="22"/>
              </w:rPr>
              <w:t>⑨</w:t>
            </w:r>
            <w:r>
              <w:rPr>
                <w:rFonts w:ascii="Book Antiqua"/>
                <w:sz w:val="22"/>
              </w:rPr>
              <w:t xml:space="preserve"> materials of qualification examination</w:t>
            </w:r>
            <w:r>
              <w:rPr>
                <w:rFonts w:ascii="Book Antiqua"/>
                <w:color w:val="FF0000"/>
                <w:sz w:val="22"/>
              </w:rPr>
              <w:t xml:space="preserve"> </w:t>
            </w:r>
            <w:r>
              <w:rPr>
                <w:rFonts w:ascii="Book Antiqua"/>
                <w:sz w:val="22"/>
              </w:rPr>
              <w:t>(in the prescribed form)</w:t>
            </w:r>
          </w:p>
          <w:p w:rsidR="007C31B0" w:rsidRDefault="00795718">
            <w:pPr>
              <w:wordWrap/>
              <w:spacing w:line="360" w:lineRule="auto"/>
              <w:ind w:left="515" w:hanging="515"/>
              <w:jc w:val="left"/>
            </w:pPr>
            <w:r>
              <w:rPr>
                <w:rFonts w:ascii="Book Antiqua"/>
                <w:color w:val="FF0000"/>
                <w:spacing w:val="-1"/>
                <w:sz w:val="22"/>
              </w:rPr>
              <w:t xml:space="preserve">  </w:t>
            </w:r>
            <w:r>
              <w:rPr>
                <w:rFonts w:ascii="Book Antiqua"/>
                <w:spacing w:val="-1"/>
                <w:sz w:val="22"/>
              </w:rPr>
              <w:t xml:space="preserve"> - List and value of contracts for the last five</w:t>
            </w:r>
            <w:r>
              <w:rPr>
                <w:rFonts w:ascii="Book Antiqua"/>
                <w:sz w:val="22"/>
              </w:rPr>
              <w:t xml:space="preserve"> years of the same type services/</w:t>
            </w:r>
            <w:r>
              <w:rPr>
                <w:rFonts w:ascii="Book Antiqua"/>
                <w:spacing w:val="-1"/>
                <w:sz w:val="22"/>
              </w:rPr>
              <w:t xml:space="preserve"> similar type services plus client</w:t>
            </w:r>
            <w:r>
              <w:rPr>
                <w:rFonts w:ascii="Book Antiqua"/>
                <w:spacing w:val="-1"/>
                <w:sz w:val="22"/>
              </w:rPr>
              <w:t>’</w:t>
            </w:r>
            <w:r>
              <w:rPr>
                <w:rFonts w:ascii="Book Antiqua"/>
                <w:spacing w:val="-1"/>
                <w:sz w:val="22"/>
              </w:rPr>
              <w:t>s contract details (name and email address) who may be contracted for fur</w:t>
            </w:r>
            <w:r>
              <w:rPr>
                <w:rFonts w:ascii="Book Antiqua"/>
                <w:spacing w:val="-1"/>
                <w:sz w:val="22"/>
              </w:rPr>
              <w:t xml:space="preserve">ther information on those contracts. </w:t>
            </w:r>
          </w:p>
          <w:p w:rsidR="007C31B0" w:rsidRDefault="00795718">
            <w:pPr>
              <w:wordWrap/>
              <w:spacing w:line="360" w:lineRule="auto"/>
              <w:ind w:left="515" w:hanging="515"/>
              <w:jc w:val="left"/>
            </w:pPr>
            <w:r>
              <w:rPr>
                <w:rFonts w:ascii="Book Antiqua"/>
                <w:spacing w:val="-1"/>
                <w:sz w:val="22"/>
              </w:rPr>
              <w:t xml:space="preserve">   - Audited financial statements including income statement and balance sheet for the last Financial Years (2023). </w:t>
            </w:r>
          </w:p>
          <w:p w:rsidR="007C31B0" w:rsidRDefault="00795718">
            <w:pPr>
              <w:wordWrap/>
              <w:spacing w:line="360" w:lineRule="auto"/>
              <w:ind w:left="555" w:hanging="555"/>
              <w:jc w:val="left"/>
            </w:pPr>
            <w:r>
              <w:rPr>
                <w:rFonts w:ascii="Book Antiqua"/>
                <w:sz w:val="22"/>
              </w:rPr>
              <w:t xml:space="preserve">  </w:t>
            </w:r>
            <w:r>
              <w:rPr>
                <w:rFonts w:ascii="Arial Unicode MS"/>
                <w:sz w:val="22"/>
              </w:rPr>
              <w:t>※</w:t>
            </w:r>
            <w:r>
              <w:rPr>
                <w:rFonts w:ascii="Book Antiqua"/>
                <w:sz w:val="22"/>
              </w:rPr>
              <w:t xml:space="preserve"> Evaluation and Qualification Criteria duly completed and signed and in accordance with Annex 1</w:t>
            </w:r>
          </w:p>
        </w:tc>
      </w:tr>
      <w:tr w:rsidR="007C31B0">
        <w:trPr>
          <w:trHeight w:val="506"/>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91" w:hanging="491"/>
              <w:jc w:val="left"/>
            </w:pPr>
            <w:r>
              <w:rPr>
                <w:rFonts w:ascii="Arial Unicode MS"/>
                <w:sz w:val="22"/>
              </w:rPr>
              <w:t>⑩</w:t>
            </w:r>
            <w:r>
              <w:rPr>
                <w:rFonts w:ascii="Book Antiqua"/>
                <w:sz w:val="22"/>
              </w:rPr>
              <w:t xml:space="preserve"> any other documents specified in the Bid Data Sheet.</w:t>
            </w:r>
          </w:p>
        </w:tc>
      </w:tr>
      <w:tr w:rsidR="007C31B0">
        <w:trPr>
          <w:trHeight w:val="446"/>
        </w:trPr>
        <w:tc>
          <w:tcPr>
            <w:tcW w:w="9129" w:type="dxa"/>
            <w:tcBorders>
              <w:top w:val="single" w:sz="3" w:space="0" w:color="000000"/>
              <w:left w:val="single" w:sz="3" w:space="0" w:color="000000"/>
              <w:bottom w:val="single" w:sz="3" w:space="0" w:color="000000"/>
              <w:right w:val="single" w:sz="3" w:space="0" w:color="000000"/>
            </w:tcBorders>
            <w:vAlign w:val="center"/>
          </w:tcPr>
          <w:p w:rsidR="007C31B0" w:rsidRDefault="00795718">
            <w:pPr>
              <w:wordWrap/>
              <w:spacing w:line="360" w:lineRule="auto"/>
              <w:ind w:left="491" w:hanging="491"/>
              <w:jc w:val="left"/>
            </w:pPr>
            <w:r>
              <w:rPr>
                <w:rFonts w:ascii="Arial Unicode MS"/>
                <w:sz w:val="22"/>
              </w:rPr>
              <w:t>⑪</w:t>
            </w:r>
            <w:r>
              <w:rPr>
                <w:rFonts w:ascii="Book Antiqua"/>
                <w:sz w:val="22"/>
              </w:rPr>
              <w:t xml:space="preserve"> sealed bid price duly completed and signed (in the prescribed form)</w:t>
            </w:r>
          </w:p>
        </w:tc>
      </w:tr>
    </w:tbl>
    <w:p w:rsidR="007C31B0" w:rsidRDefault="007C31B0">
      <w:pPr>
        <w:wordWrap/>
        <w:spacing w:line="384" w:lineRule="auto"/>
        <w:ind w:left="491" w:hanging="491"/>
        <w:jc w:val="right"/>
      </w:pPr>
    </w:p>
    <w:p w:rsidR="007C31B0" w:rsidRDefault="00795718">
      <w:pPr>
        <w:wordWrap/>
        <w:spacing w:line="384" w:lineRule="auto"/>
        <w:ind w:left="1670" w:hanging="1670"/>
        <w:jc w:val="left"/>
      </w:pPr>
      <w:r>
        <w:rPr>
          <w:rFonts w:ascii="Book Antiqua"/>
          <w:b/>
          <w:sz w:val="24"/>
        </w:rPr>
        <w:lastRenderedPageBreak/>
        <w:t>(f) Estimated Price</w:t>
      </w:r>
      <w:r>
        <w:rPr>
          <w:rFonts w:ascii="Book Antiqua"/>
          <w:sz w:val="24"/>
        </w:rPr>
        <w:t xml:space="preserve"> (Decision of Estimated price)</w:t>
      </w:r>
    </w:p>
    <w:p w:rsidR="007C31B0" w:rsidRDefault="00795718">
      <w:pPr>
        <w:wordWrap/>
        <w:spacing w:line="384" w:lineRule="auto"/>
        <w:ind w:left="491" w:hanging="491"/>
        <w:jc w:val="left"/>
      </w:pPr>
      <w:r>
        <w:rPr>
          <w:rFonts w:ascii="Book Antiqua"/>
          <w:sz w:val="24"/>
        </w:rPr>
        <w:t xml:space="preserve">  o KOICA will prepare fifteen sealed envelops</w:t>
      </w:r>
      <w:r>
        <w:rPr>
          <w:rFonts w:ascii="Book Antiqua"/>
          <w:sz w:val="24"/>
        </w:rPr>
        <w:t xml:space="preserve"> of different number of Estimated Price.</w:t>
      </w:r>
    </w:p>
    <w:p w:rsidR="007C31B0" w:rsidRDefault="00795718">
      <w:pPr>
        <w:wordWrap/>
        <w:spacing w:line="384" w:lineRule="auto"/>
        <w:ind w:left="491" w:hanging="491"/>
        <w:jc w:val="left"/>
      </w:pPr>
      <w:r>
        <w:rPr>
          <w:rFonts w:ascii="Book Antiqua"/>
          <w:sz w:val="24"/>
        </w:rPr>
        <w:t xml:space="preserve">  o Each number (figure) in the envelopes is randomly decided within the range of </w:t>
      </w:r>
      <w:r>
        <w:rPr>
          <w:rFonts w:ascii="Book Antiqua"/>
          <w:sz w:val="24"/>
        </w:rPr>
        <w:t>±</w:t>
      </w:r>
      <w:r>
        <w:rPr>
          <w:rFonts w:ascii="Book Antiqua"/>
          <w:sz w:val="24"/>
        </w:rPr>
        <w:t xml:space="preserve">2.5% of the projected </w:t>
      </w:r>
      <w:r>
        <w:rPr>
          <w:rFonts w:ascii="Book Antiqua"/>
          <w:sz w:val="24"/>
        </w:rPr>
        <w:t>Basic</w:t>
      </w:r>
      <w:r>
        <w:rPr>
          <w:rFonts w:ascii="Book Antiqua"/>
          <w:sz w:val="24"/>
        </w:rPr>
        <w:t xml:space="preserve"> Price.</w:t>
      </w:r>
    </w:p>
    <w:p w:rsidR="007C31B0" w:rsidRDefault="00795718">
      <w:pPr>
        <w:wordWrap/>
        <w:spacing w:line="384" w:lineRule="auto"/>
        <w:ind w:left="491" w:hanging="491"/>
        <w:jc w:val="left"/>
      </w:pPr>
      <w:r>
        <w:rPr>
          <w:rFonts w:ascii="Book Antiqua"/>
          <w:sz w:val="24"/>
        </w:rPr>
        <w:t xml:space="preserve">  o Bidders will choose four envelopes. The average of chosen numbers will be the final Estimated</w:t>
      </w:r>
      <w:r>
        <w:rPr>
          <w:rFonts w:ascii="Book Antiqua"/>
          <w:sz w:val="24"/>
        </w:rPr>
        <w:t xml:space="preserve"> Price.</w:t>
      </w:r>
    </w:p>
    <w:p w:rsidR="007C31B0" w:rsidRDefault="00795718">
      <w:pPr>
        <w:wordWrap/>
        <w:spacing w:line="384" w:lineRule="auto"/>
        <w:jc w:val="left"/>
      </w:pPr>
      <w:r>
        <w:rPr>
          <w:rFonts w:ascii="Book Antiqua"/>
          <w:sz w:val="24"/>
        </w:rPr>
        <w:t xml:space="preserve">  o The final Estimated Price should not exceed Project Budget.</w:t>
      </w:r>
    </w:p>
    <w:p w:rsidR="007C31B0" w:rsidRDefault="007C31B0">
      <w:pPr>
        <w:wordWrap/>
        <w:spacing w:line="384" w:lineRule="auto"/>
        <w:jc w:val="left"/>
        <w:rPr>
          <w:rFonts w:ascii="Book Antiqua" w:eastAsia="Arial Unicode MS"/>
          <w:color w:val="FF0000"/>
          <w:sz w:val="24"/>
        </w:rPr>
      </w:pPr>
    </w:p>
    <w:p w:rsidR="007C31B0" w:rsidRDefault="00795718">
      <w:pPr>
        <w:wordWrap/>
        <w:spacing w:line="384" w:lineRule="auto"/>
        <w:ind w:left="1670" w:hanging="1670"/>
        <w:jc w:val="left"/>
      </w:pPr>
      <w:r>
        <w:rPr>
          <w:rFonts w:ascii="Book Antiqua"/>
          <w:b/>
          <w:sz w:val="24"/>
        </w:rPr>
        <w:t>(g) Bid Opening</w:t>
      </w:r>
    </w:p>
    <w:p w:rsidR="007C31B0" w:rsidRDefault="00795718">
      <w:pPr>
        <w:spacing w:line="384" w:lineRule="auto"/>
      </w:pPr>
      <w:r>
        <w:rPr>
          <w:rFonts w:ascii="Book Antiqua"/>
          <w:sz w:val="24"/>
        </w:rPr>
        <w:t xml:space="preserve">  o Time, date of opening : April 1, 2024(Mon) at 15:00 </w:t>
      </w:r>
    </w:p>
    <w:p w:rsidR="007C31B0" w:rsidRDefault="00795718">
      <w:pPr>
        <w:spacing w:line="384" w:lineRule="auto"/>
      </w:pPr>
      <w:r>
        <w:rPr>
          <w:rFonts w:ascii="Book Antiqua"/>
          <w:sz w:val="24"/>
        </w:rPr>
        <w:t xml:space="preserve">  o Place of Opening(Address) : KOICA/KOTRA Iraq Office, meeting room</w:t>
      </w:r>
    </w:p>
    <w:p w:rsidR="007C31B0" w:rsidRDefault="00795718">
      <w:pPr>
        <w:spacing w:line="384" w:lineRule="auto"/>
      </w:pPr>
      <w:r>
        <w:rPr>
          <w:rFonts w:ascii="Book Antiqua"/>
          <w:sz w:val="24"/>
        </w:rPr>
        <w:t xml:space="preserve">    </w:t>
      </w:r>
      <w:r>
        <w:rPr>
          <w:rFonts w:ascii="Arial Unicode MS"/>
          <w:sz w:val="24"/>
        </w:rPr>
        <w:t>※</w:t>
      </w:r>
      <w:r>
        <w:rPr>
          <w:rFonts w:ascii="Book Antiqua"/>
          <w:sz w:val="24"/>
        </w:rPr>
        <w:t xml:space="preserve"> Such bid opening may be attended by Bidders or their representatives.</w:t>
      </w:r>
    </w:p>
    <w:p w:rsidR="007C31B0" w:rsidRDefault="007C31B0">
      <w:pPr>
        <w:wordWrap/>
        <w:spacing w:line="384" w:lineRule="auto"/>
        <w:jc w:val="left"/>
        <w:rPr>
          <w:rFonts w:ascii="Batang" w:eastAsia="Batang"/>
          <w:sz w:val="24"/>
        </w:rPr>
      </w:pPr>
    </w:p>
    <w:p w:rsidR="007C31B0" w:rsidRDefault="00795718">
      <w:pPr>
        <w:wordWrap/>
        <w:spacing w:line="384" w:lineRule="auto"/>
        <w:ind w:left="1670" w:hanging="1670"/>
        <w:jc w:val="left"/>
      </w:pPr>
      <w:r>
        <w:rPr>
          <w:rFonts w:ascii="Book Antiqua"/>
          <w:b/>
          <w:sz w:val="24"/>
        </w:rPr>
        <w:t>(h) Evaluation Criteria</w:t>
      </w:r>
    </w:p>
    <w:p w:rsidR="007C31B0" w:rsidRDefault="00795718">
      <w:pPr>
        <w:wordWrap/>
        <w:spacing w:line="384" w:lineRule="auto"/>
        <w:ind w:left="491" w:hanging="491"/>
        <w:jc w:val="left"/>
      </w:pPr>
      <w:r>
        <w:rPr>
          <w:rFonts w:ascii="Book Antiqua"/>
          <w:sz w:val="24"/>
        </w:rPr>
        <w:t xml:space="preserve">  o The evaluation method will be as specified in Annex 1 (Evaluation Criteria)</w:t>
      </w:r>
    </w:p>
    <w:p w:rsidR="007C31B0" w:rsidRDefault="007C31B0">
      <w:pPr>
        <w:wordWrap/>
        <w:spacing w:line="384" w:lineRule="auto"/>
        <w:jc w:val="left"/>
        <w:rPr>
          <w:rFonts w:ascii="Batang" w:eastAsia="Batang"/>
          <w:b/>
          <w:sz w:val="24"/>
        </w:rPr>
      </w:pPr>
    </w:p>
    <w:p w:rsidR="007C31B0" w:rsidRDefault="00795718">
      <w:pPr>
        <w:wordWrap/>
        <w:spacing w:line="384" w:lineRule="auto"/>
        <w:jc w:val="left"/>
      </w:pPr>
      <w:r>
        <w:rPr>
          <w:rFonts w:ascii="Book Antiqua"/>
          <w:b/>
          <w:sz w:val="24"/>
        </w:rPr>
        <w:t>6. Nullification of Bids</w:t>
      </w:r>
    </w:p>
    <w:p w:rsidR="007C31B0" w:rsidRDefault="00795718">
      <w:pPr>
        <w:wordWrap/>
        <w:spacing w:line="384" w:lineRule="auto"/>
        <w:ind w:left="491" w:hanging="491"/>
        <w:jc w:val="left"/>
      </w:pPr>
      <w:r>
        <w:rPr>
          <w:rFonts w:ascii="Book Antiqua"/>
          <w:sz w:val="24"/>
        </w:rPr>
        <w:t xml:space="preserve">  o In accordance with the Article 20 of </w:t>
      </w:r>
      <w:r>
        <w:rPr>
          <w:rFonts w:ascii="Arial Unicode MS"/>
          <w:sz w:val="24"/>
        </w:rPr>
        <w:t>「</w:t>
      </w:r>
      <w:r>
        <w:rPr>
          <w:rFonts w:ascii="Book Antiqua"/>
          <w:sz w:val="24"/>
        </w:rPr>
        <w:t>KOICA Instructions to Bidders</w:t>
      </w:r>
      <w:r>
        <w:rPr>
          <w:rFonts w:ascii="Arial Unicode MS"/>
          <w:sz w:val="24"/>
        </w:rPr>
        <w:t>」</w:t>
      </w:r>
      <w:r>
        <w:rPr>
          <w:rFonts w:ascii="Book Antiqua"/>
          <w:sz w:val="24"/>
        </w:rPr>
        <w:t xml:space="preserve"> and the Article 20 of </w:t>
      </w:r>
      <w:r>
        <w:rPr>
          <w:rFonts w:ascii="Arial Unicode MS"/>
          <w:sz w:val="24"/>
        </w:rPr>
        <w:t>「</w:t>
      </w:r>
      <w:r>
        <w:rPr>
          <w:rFonts w:ascii="Book Antiqua"/>
          <w:sz w:val="24"/>
        </w:rPr>
        <w:t>KOICA Regulations for International Procurement</w:t>
      </w:r>
      <w:r>
        <w:rPr>
          <w:rFonts w:ascii="Arial Unicode MS"/>
          <w:sz w:val="24"/>
        </w:rPr>
        <w:t>」</w:t>
      </w:r>
      <w:r>
        <w:rPr>
          <w:rFonts w:ascii="Book Antiqua"/>
          <w:sz w:val="24"/>
        </w:rPr>
        <w:t>, this bid may be nullified.</w:t>
      </w:r>
    </w:p>
    <w:p w:rsidR="007C31B0" w:rsidRDefault="00795718">
      <w:pPr>
        <w:wordWrap/>
        <w:spacing w:line="384" w:lineRule="auto"/>
        <w:ind w:left="680" w:hanging="680"/>
        <w:jc w:val="left"/>
      </w:pPr>
      <w:r>
        <w:rPr>
          <w:rFonts w:ascii="Book Antiqua"/>
          <w:sz w:val="24"/>
        </w:rPr>
        <w:t xml:space="preserve">    - Bidders who do not meet qualifications.</w:t>
      </w:r>
    </w:p>
    <w:p w:rsidR="007C31B0" w:rsidRDefault="00795718">
      <w:pPr>
        <w:wordWrap/>
        <w:spacing w:line="384" w:lineRule="auto"/>
        <w:ind w:left="680" w:hanging="680"/>
        <w:jc w:val="left"/>
      </w:pPr>
      <w:r>
        <w:rPr>
          <w:rFonts w:ascii="Book Antiqua"/>
          <w:sz w:val="24"/>
        </w:rPr>
        <w:t xml:space="preserve">    - Bidders who have failed provide</w:t>
      </w:r>
      <w:r>
        <w:rPr>
          <w:rFonts w:ascii="Book Antiqua"/>
          <w:sz w:val="24"/>
        </w:rPr>
        <w:t xml:space="preserve"> a bid security by the deadline.</w:t>
      </w:r>
    </w:p>
    <w:p w:rsidR="007C31B0" w:rsidRDefault="00795718">
      <w:pPr>
        <w:wordWrap/>
        <w:spacing w:line="384" w:lineRule="auto"/>
        <w:ind w:left="680" w:hanging="680"/>
        <w:jc w:val="left"/>
      </w:pPr>
      <w:r>
        <w:rPr>
          <w:rFonts w:ascii="Book Antiqua"/>
          <w:sz w:val="24"/>
        </w:rPr>
        <w:t xml:space="preserve">    - Bidders who have made same bid submissions more than once.</w:t>
      </w:r>
    </w:p>
    <w:p w:rsidR="007C31B0" w:rsidRDefault="00795718">
      <w:pPr>
        <w:wordWrap/>
        <w:spacing w:line="384" w:lineRule="auto"/>
        <w:ind w:left="680" w:hanging="680"/>
        <w:jc w:val="left"/>
      </w:pPr>
      <w:r>
        <w:rPr>
          <w:rFonts w:ascii="Book Antiqua"/>
          <w:sz w:val="24"/>
        </w:rPr>
        <w:t xml:space="preserve">    - Bidders who have failed to submit documents required in this bid</w:t>
      </w:r>
    </w:p>
    <w:p w:rsidR="007C31B0" w:rsidRDefault="00795718">
      <w:pPr>
        <w:wordWrap/>
        <w:spacing w:line="384" w:lineRule="auto"/>
        <w:ind w:left="680" w:hanging="680"/>
        <w:jc w:val="left"/>
      </w:pPr>
      <w:r>
        <w:rPr>
          <w:rFonts w:ascii="Book Antiqua"/>
          <w:sz w:val="24"/>
        </w:rPr>
        <w:t xml:space="preserve">    - Bidders who have failed to meet the conditions of ITB</w:t>
      </w:r>
    </w:p>
    <w:p w:rsidR="007C31B0" w:rsidRDefault="007C31B0">
      <w:pPr>
        <w:spacing w:line="384" w:lineRule="auto"/>
        <w:rPr>
          <w:rFonts w:ascii="Batang" w:eastAsia="Batang"/>
          <w:sz w:val="24"/>
        </w:rPr>
      </w:pPr>
    </w:p>
    <w:p w:rsidR="007C31B0" w:rsidRDefault="00795718">
      <w:pPr>
        <w:spacing w:line="384" w:lineRule="auto"/>
      </w:pPr>
      <w:r>
        <w:rPr>
          <w:rFonts w:ascii="Book Antiqua"/>
          <w:b/>
          <w:sz w:val="24"/>
        </w:rPr>
        <w:t>7. Other Matters</w:t>
      </w:r>
    </w:p>
    <w:p w:rsidR="007C31B0" w:rsidRDefault="00795718">
      <w:pPr>
        <w:wordWrap/>
        <w:spacing w:line="384" w:lineRule="auto"/>
        <w:ind w:left="491" w:hanging="491"/>
        <w:jc w:val="left"/>
      </w:pPr>
      <w:r>
        <w:rPr>
          <w:rFonts w:ascii="Book Antiqua"/>
          <w:sz w:val="24"/>
        </w:rPr>
        <w:lastRenderedPageBreak/>
        <w:t xml:space="preserve">  o The b</w:t>
      </w:r>
      <w:r>
        <w:rPr>
          <w:rFonts w:ascii="Book Antiqua"/>
          <w:sz w:val="24"/>
        </w:rPr>
        <w:t>idders shall adhere to all the requirements of this Bid Document, including any amendments made in writing by Employer. (This Bid Document is in accordance with the KOICA Laws on Contracts and Procurement.)</w:t>
      </w:r>
    </w:p>
    <w:p w:rsidR="007C31B0" w:rsidRDefault="00795718">
      <w:pPr>
        <w:wordWrap/>
        <w:spacing w:line="384" w:lineRule="auto"/>
        <w:ind w:left="491" w:hanging="491"/>
        <w:jc w:val="left"/>
      </w:pPr>
      <w:r>
        <w:rPr>
          <w:rFonts w:ascii="Book Antiqua"/>
          <w:sz w:val="24"/>
        </w:rPr>
        <w:t xml:space="preserve">  o Regardless of the bid result Employer shall n</w:t>
      </w:r>
      <w:r>
        <w:rPr>
          <w:rFonts w:ascii="Book Antiqua"/>
          <w:sz w:val="24"/>
        </w:rPr>
        <w:t>ot be responsible for any costs spent by the bidders to prepare for this bid.</w:t>
      </w:r>
    </w:p>
    <w:p w:rsidR="007C31B0" w:rsidRDefault="00795718">
      <w:pPr>
        <w:wordWrap/>
        <w:spacing w:line="384" w:lineRule="auto"/>
        <w:ind w:left="491" w:hanging="491"/>
        <w:jc w:val="left"/>
      </w:pPr>
      <w:r>
        <w:rPr>
          <w:rFonts w:ascii="Book Antiqua"/>
          <w:sz w:val="24"/>
        </w:rPr>
        <w:t xml:space="preserve">  o </w:t>
      </w:r>
      <w:r>
        <w:rPr>
          <w:rFonts w:ascii="Book Antiqua"/>
          <w:spacing w:val="-1"/>
          <w:sz w:val="24"/>
        </w:rPr>
        <w:t>Quotations shall be done in United States Dollar and IQD. (1 USD = 1,320 IQD)</w:t>
      </w:r>
    </w:p>
    <w:p w:rsidR="007C31B0" w:rsidRDefault="00795718">
      <w:pPr>
        <w:wordWrap/>
        <w:spacing w:line="384" w:lineRule="auto"/>
        <w:ind w:left="511" w:hanging="511"/>
        <w:jc w:val="left"/>
      </w:pPr>
      <w:r>
        <w:rPr>
          <w:rFonts w:ascii="Book Antiqua"/>
          <w:sz w:val="24"/>
        </w:rPr>
        <w:t xml:space="preserve">  o The bidder shall submit only one Bid.</w:t>
      </w:r>
    </w:p>
    <w:p w:rsidR="007C31B0" w:rsidRDefault="00795718">
      <w:pPr>
        <w:wordWrap/>
        <w:spacing w:line="384" w:lineRule="auto"/>
        <w:ind w:left="511" w:hanging="511"/>
        <w:jc w:val="left"/>
      </w:pPr>
      <w:r>
        <w:rPr>
          <w:rFonts w:ascii="Book Antiqua"/>
          <w:sz w:val="24"/>
        </w:rPr>
        <w:t xml:space="preserve">  o The language of the bid is English.</w:t>
      </w:r>
    </w:p>
    <w:p w:rsidR="007C31B0" w:rsidRDefault="00795718">
      <w:pPr>
        <w:wordWrap/>
        <w:spacing w:line="384" w:lineRule="auto"/>
        <w:ind w:left="491" w:hanging="491"/>
        <w:jc w:val="left"/>
      </w:pPr>
      <w:r>
        <w:rPr>
          <w:rFonts w:ascii="Book Antiqua"/>
          <w:sz w:val="24"/>
        </w:rPr>
        <w:t xml:space="preserve">  o Please che</w:t>
      </w:r>
      <w:r>
        <w:rPr>
          <w:rFonts w:ascii="Book Antiqua"/>
          <w:sz w:val="24"/>
        </w:rPr>
        <w:t>ck the KOICA Iraq Office website. This will enable you to receive amendments or updates to this bid.</w:t>
      </w:r>
    </w:p>
    <w:p w:rsidR="007C31B0" w:rsidRDefault="007C31B0">
      <w:pPr>
        <w:spacing w:line="384" w:lineRule="auto"/>
        <w:ind w:left="545" w:hanging="545"/>
        <w:rPr>
          <w:rFonts w:ascii="Batang" w:eastAsia="Batang"/>
          <w:sz w:val="24"/>
        </w:rPr>
      </w:pPr>
    </w:p>
    <w:p w:rsidR="007C31B0" w:rsidRDefault="00795718">
      <w:pPr>
        <w:spacing w:line="384" w:lineRule="auto"/>
        <w:ind w:left="545" w:hanging="545"/>
      </w:pPr>
      <w:r>
        <w:rPr>
          <w:rFonts w:ascii="Book Antiqua"/>
          <w:sz w:val="24"/>
        </w:rPr>
        <w:t>Annex 1: Evaluation Criteria</w:t>
      </w:r>
    </w:p>
    <w:p w:rsidR="007C31B0" w:rsidRDefault="00795718">
      <w:pPr>
        <w:spacing w:line="384" w:lineRule="auto"/>
        <w:ind w:left="545" w:hanging="545"/>
      </w:pPr>
      <w:r>
        <w:rPr>
          <w:rFonts w:ascii="Book Antiqua"/>
          <w:sz w:val="24"/>
        </w:rPr>
        <w:t>Annex 2: Conditions of Contract</w:t>
      </w:r>
    </w:p>
    <w:p w:rsidR="007C31B0" w:rsidRDefault="007C31B0">
      <w:pPr>
        <w:spacing w:line="384" w:lineRule="auto"/>
        <w:ind w:left="545" w:hanging="545"/>
        <w:rPr>
          <w:rFonts w:ascii="Batang" w:eastAsia="Batang"/>
          <w:sz w:val="24"/>
        </w:rPr>
      </w:pPr>
    </w:p>
    <w:p w:rsidR="007C31B0" w:rsidRDefault="007C31B0">
      <w:pPr>
        <w:spacing w:line="384" w:lineRule="auto"/>
        <w:ind w:left="545" w:hanging="545"/>
        <w:rPr>
          <w:rFonts w:ascii="Batang" w:eastAsia="Batang"/>
          <w:sz w:val="24"/>
        </w:rPr>
      </w:pPr>
    </w:p>
    <w:p w:rsidR="007C31B0" w:rsidRDefault="00795718">
      <w:pPr>
        <w:pStyle w:val="a"/>
      </w:pPr>
      <w:r>
        <w:br w:type="page"/>
      </w:r>
    </w:p>
    <w:p w:rsidR="007C31B0" w:rsidRDefault="00795718">
      <w:pPr>
        <w:spacing w:line="384" w:lineRule="auto"/>
        <w:ind w:left="545" w:hanging="545"/>
      </w:pPr>
      <w:r>
        <w:rPr>
          <w:rFonts w:ascii="Book Antiqua"/>
          <w:sz w:val="24"/>
        </w:rPr>
        <w:lastRenderedPageBreak/>
        <w:t>Annex 1: Evaluation Criteria</w:t>
      </w:r>
    </w:p>
    <w:p w:rsidR="007C31B0" w:rsidRDefault="007C31B0">
      <w:pPr>
        <w:spacing w:line="384" w:lineRule="auto"/>
        <w:ind w:left="545" w:hanging="545"/>
        <w:rPr>
          <w:rFonts w:ascii="Dotum" w:eastAsia="Dotum"/>
          <w:sz w:val="24"/>
        </w:rPr>
      </w:pPr>
    </w:p>
    <w:p w:rsidR="007C31B0" w:rsidRDefault="00795718">
      <w:pPr>
        <w:wordWrap/>
        <w:spacing w:line="384" w:lineRule="auto"/>
        <w:jc w:val="center"/>
      </w:pPr>
      <w:r>
        <w:rPr>
          <w:rFonts w:ascii="Book Antiqua"/>
          <w:b/>
          <w:sz w:val="30"/>
        </w:rPr>
        <w:t>Evaluation Criteria</w:t>
      </w:r>
    </w:p>
    <w:p w:rsidR="007C31B0" w:rsidRDefault="00795718">
      <w:pPr>
        <w:pStyle w:val="a"/>
        <w:spacing w:line="384" w:lineRule="auto"/>
      </w:pPr>
      <w:r>
        <w:rPr>
          <w:rFonts w:ascii="Book Antiqua"/>
          <w:b/>
          <w:sz w:val="24"/>
        </w:rPr>
        <w:t xml:space="preserve">1. Technical Ability </w:t>
      </w:r>
      <w:r>
        <w:rPr>
          <w:rFonts w:ascii="Book Antiqua"/>
          <w:b/>
          <w:sz w:val="24"/>
        </w:rPr>
        <w:t>Evaluation</w:t>
      </w:r>
      <w:r>
        <w:rPr>
          <w:rFonts w:ascii="Book Antiqua"/>
          <w:sz w:val="24"/>
        </w:rPr>
        <w:t xml:space="preserve"> (30)</w:t>
      </w:r>
    </w:p>
    <w:p w:rsidR="007C31B0" w:rsidRDefault="00795718">
      <w:pPr>
        <w:pStyle w:val="a"/>
        <w:spacing w:line="384" w:lineRule="auto"/>
      </w:pPr>
      <w:r>
        <w:rPr>
          <w:rFonts w:ascii="Book Antiqua"/>
          <w:b/>
          <w:sz w:val="24"/>
        </w:rPr>
        <w:t>(a) Previous Experience</w:t>
      </w:r>
      <w:r>
        <w:rPr>
          <w:rFonts w:ascii="Book Antiqua"/>
          <w:sz w:val="24"/>
        </w:rPr>
        <w:t xml:space="preserve"> (20)</w:t>
      </w:r>
    </w:p>
    <w:tbl>
      <w:tblPr>
        <w:tblOverlap w:val="never"/>
        <w:tblW w:w="9654" w:type="dxa"/>
        <w:tblInd w:w="102" w:type="dxa"/>
        <w:tblBorders>
          <w:top w:val="none" w:sz="3" w:space="0" w:color="000000"/>
          <w:left w:val="none" w:sz="3" w:space="0" w:color="000000"/>
          <w:bottom w:val="none" w:sz="3" w:space="0" w:color="000000"/>
          <w:right w:val="none" w:sz="3" w:space="0" w:color="000000"/>
        </w:tblBorders>
        <w:shd w:val="clear" w:color="000000" w:fill="FFFFFF"/>
        <w:tblLayout w:type="fixed"/>
        <w:tblCellMar>
          <w:top w:w="102" w:type="dxa"/>
          <w:left w:w="102" w:type="dxa"/>
          <w:bottom w:w="102" w:type="dxa"/>
          <w:right w:w="102" w:type="dxa"/>
        </w:tblCellMar>
        <w:tblLook w:val="0000" w:firstRow="0" w:lastRow="0" w:firstColumn="0" w:lastColumn="0" w:noHBand="0" w:noVBand="0"/>
      </w:tblPr>
      <w:tblGrid>
        <w:gridCol w:w="2470"/>
        <w:gridCol w:w="4770"/>
        <w:gridCol w:w="2414"/>
      </w:tblGrid>
      <w:tr w:rsidR="007C31B0">
        <w:trPr>
          <w:trHeight w:val="333"/>
        </w:trPr>
        <w:tc>
          <w:tcPr>
            <w:tcW w:w="2470" w:type="dxa"/>
            <w:tcBorders>
              <w:top w:val="single" w:sz="3" w:space="0" w:color="0A0000"/>
              <w:left w:val="none" w:sz="2" w:space="0" w:color="000000"/>
              <w:bottom w:val="single" w:sz="3" w:space="0" w:color="00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sz w:val="22"/>
              </w:rPr>
              <w:t>Service Experience</w:t>
            </w:r>
          </w:p>
        </w:tc>
        <w:tc>
          <w:tcPr>
            <w:tcW w:w="4770" w:type="dxa"/>
            <w:tcBorders>
              <w:top w:val="single" w:sz="3" w:space="0" w:color="0A0000"/>
              <w:left w:val="none" w:sz="2" w:space="0" w:color="000000"/>
              <w:bottom w:val="single" w:sz="3" w:space="0" w:color="00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sz w:val="22"/>
              </w:rPr>
              <w:t>Distribution (Score)</w:t>
            </w:r>
          </w:p>
        </w:tc>
        <w:tc>
          <w:tcPr>
            <w:tcW w:w="2414" w:type="dxa"/>
            <w:tcBorders>
              <w:top w:val="single" w:sz="3" w:space="0" w:color="0A0000"/>
              <w:left w:val="none" w:sz="2" w:space="0" w:color="000000"/>
              <w:bottom w:val="single" w:sz="3" w:space="0" w:color="000000"/>
              <w:right w:val="none" w:sz="2" w:space="0" w:color="000000"/>
            </w:tcBorders>
            <w:shd w:val="clear" w:color="auto" w:fill="BFBFBF"/>
            <w:vAlign w:val="center"/>
          </w:tcPr>
          <w:p w:rsidR="007C31B0" w:rsidRDefault="00795718">
            <w:pPr>
              <w:widowControl/>
              <w:wordWrap/>
              <w:autoSpaceDE/>
              <w:autoSpaceDN/>
              <w:spacing w:line="312" w:lineRule="auto"/>
              <w:jc w:val="center"/>
            </w:pPr>
            <w:r>
              <w:rPr>
                <w:rFonts w:ascii="Book Antiqua"/>
                <w:sz w:val="22"/>
              </w:rPr>
              <w:t>Remarks</w:t>
            </w:r>
          </w:p>
        </w:tc>
      </w:tr>
      <w:tr w:rsidR="007C31B0">
        <w:trPr>
          <w:trHeight w:val="3370"/>
        </w:trPr>
        <w:tc>
          <w:tcPr>
            <w:tcW w:w="2470" w:type="dxa"/>
            <w:tcBorders>
              <w:top w:val="single" w:sz="3" w:space="0" w:color="000000"/>
              <w:left w:val="none" w:sz="2" w:space="0" w:color="000000"/>
              <w:bottom w:val="dotted" w:sz="3" w:space="0" w:color="000000"/>
              <w:right w:val="single" w:sz="3" w:space="0" w:color="0A0000"/>
            </w:tcBorders>
            <w:shd w:val="clear" w:color="auto" w:fill="FFFFFF"/>
          </w:tcPr>
          <w:p w:rsidR="007C31B0" w:rsidRDefault="00795718">
            <w:pPr>
              <w:pStyle w:val="a"/>
              <w:spacing w:line="312" w:lineRule="auto"/>
              <w:rPr>
                <w:rFonts w:ascii="Book Antiqua"/>
                <w:sz w:val="22"/>
              </w:rPr>
            </w:pPr>
            <w:r>
              <w:rPr>
                <w:rFonts w:ascii="Book Antiqua"/>
                <w:sz w:val="22"/>
              </w:rPr>
              <w:t>(i) Records of performance of the same type in the past 5 years (2019-2023)</w:t>
            </w:r>
          </w:p>
          <w:p w:rsidR="007C31B0" w:rsidRDefault="007C31B0">
            <w:pPr>
              <w:pStyle w:val="a"/>
              <w:spacing w:line="312" w:lineRule="auto"/>
              <w:rPr>
                <w:rFonts w:ascii="Book Antiqua"/>
                <w:sz w:val="22"/>
              </w:rPr>
            </w:pPr>
          </w:p>
          <w:p w:rsidR="007C31B0" w:rsidRDefault="00795718">
            <w:pPr>
              <w:pStyle w:val="a"/>
              <w:spacing w:line="312" w:lineRule="auto"/>
              <w:rPr>
                <w:rFonts w:ascii="Book Antiqua"/>
                <w:sz w:val="22"/>
              </w:rPr>
            </w:pPr>
            <w:r>
              <w:rPr>
                <w:rFonts w:ascii="Book Antiqua" w:hint="eastAsia"/>
                <w:sz w:val="22"/>
              </w:rPr>
              <w:t>*</w:t>
            </w:r>
            <w:r>
              <w:rPr>
                <w:rFonts w:ascii="Book Antiqua"/>
                <w:sz w:val="22"/>
              </w:rPr>
              <w:t>only</w:t>
            </w:r>
            <w:r>
              <w:rPr>
                <w:rFonts w:ascii="Book Antiqua"/>
                <w:sz w:val="22"/>
              </w:rPr>
              <w:t xml:space="preserve"> cases where the contract has reached its conclusion that is  Recognized as </w:t>
            </w:r>
            <w:r>
              <w:rPr>
                <w:rFonts w:ascii="Book Antiqua"/>
                <w:sz w:val="22"/>
              </w:rPr>
              <w:t>experience</w:t>
            </w:r>
            <w:r>
              <w:rPr>
                <w:rFonts w:ascii="Book Antiqua"/>
                <w:sz w:val="22"/>
              </w:rPr>
              <w:t xml:space="preserve">. </w:t>
            </w:r>
          </w:p>
          <w:p w:rsidR="007C31B0" w:rsidRDefault="007C31B0">
            <w:pPr>
              <w:pStyle w:val="a"/>
              <w:spacing w:line="312" w:lineRule="auto"/>
              <w:rPr>
                <w:rFonts w:ascii="Book Antiqua"/>
                <w:sz w:val="22"/>
              </w:rPr>
            </w:pPr>
          </w:p>
        </w:tc>
        <w:tc>
          <w:tcPr>
            <w:tcW w:w="4770" w:type="dxa"/>
            <w:tcBorders>
              <w:top w:val="single" w:sz="3" w:space="0" w:color="000000"/>
              <w:left w:val="single" w:sz="3" w:space="0" w:color="0A0000"/>
              <w:bottom w:val="dotted" w:sz="3" w:space="0" w:color="000000"/>
              <w:right w:val="single" w:sz="3" w:space="0" w:color="0A0000"/>
            </w:tcBorders>
            <w:shd w:val="clear" w:color="auto" w:fill="FFFFFF"/>
          </w:tcPr>
          <w:p w:rsidR="007C31B0" w:rsidRDefault="00795718">
            <w:pPr>
              <w:pStyle w:val="a"/>
              <w:spacing w:line="312" w:lineRule="auto"/>
            </w:pPr>
            <w:r>
              <w:rPr>
                <w:rFonts w:ascii="Book Antiqua"/>
                <w:sz w:val="22"/>
              </w:rPr>
              <w:t xml:space="preserve">(Total amount of </w:t>
            </w:r>
            <w:r>
              <w:rPr>
                <w:rFonts w:ascii="Book Antiqua"/>
                <w:spacing w:val="-4"/>
                <w:sz w:val="22"/>
              </w:rPr>
              <w:t xml:space="preserve">records of performance of the same type services </w:t>
            </w:r>
            <w:r>
              <w:rPr>
                <w:rFonts w:ascii="Book Antiqua"/>
                <w:sz w:val="22"/>
              </w:rPr>
              <w:t xml:space="preserve">in the past five years / Evaluation Base Price) </w:t>
            </w:r>
            <w:r>
              <w:rPr>
                <w:rFonts w:ascii="Book Antiqua"/>
                <w:sz w:val="22"/>
              </w:rPr>
              <w:t>×</w:t>
            </w:r>
            <w:r>
              <w:rPr>
                <w:rFonts w:ascii="Book Antiqua"/>
                <w:sz w:val="22"/>
              </w:rPr>
              <w:t xml:space="preserve"> 100</w:t>
            </w:r>
          </w:p>
          <w:p w:rsidR="007C31B0" w:rsidRDefault="00795718">
            <w:pPr>
              <w:pStyle w:val="a"/>
              <w:spacing w:line="312" w:lineRule="auto"/>
            </w:pPr>
            <w:r>
              <w:rPr>
                <w:rFonts w:ascii="Book Antiqua"/>
                <w:sz w:val="22"/>
              </w:rPr>
              <w:t>* scored on a percentage basis and given the c</w:t>
            </w:r>
            <w:r>
              <w:rPr>
                <w:rFonts w:ascii="Book Antiqua"/>
                <w:sz w:val="22"/>
              </w:rPr>
              <w:t>orresponding Grade</w:t>
            </w:r>
          </w:p>
          <w:p w:rsidR="007C31B0" w:rsidRDefault="00795718">
            <w:pPr>
              <w:pStyle w:val="a"/>
              <w:spacing w:line="312" w:lineRule="auto"/>
            </w:pPr>
            <w:r>
              <w:rPr>
                <w:rFonts w:ascii="Book Antiqua"/>
                <w:sz w:val="22"/>
              </w:rPr>
              <w:t>A: 100% or more: 20</w:t>
            </w:r>
          </w:p>
          <w:p w:rsidR="007C31B0" w:rsidRDefault="00795718">
            <w:pPr>
              <w:pStyle w:val="a"/>
              <w:spacing w:line="312" w:lineRule="auto"/>
            </w:pPr>
            <w:r>
              <w:rPr>
                <w:rFonts w:ascii="Book Antiqua"/>
                <w:sz w:val="22"/>
              </w:rPr>
              <w:t>B: 70% or more</w:t>
            </w:r>
            <w:r>
              <w:rPr>
                <w:sz w:val="22"/>
              </w:rPr>
              <w:t>–</w:t>
            </w:r>
            <w:r>
              <w:rPr>
                <w:rFonts w:ascii="Book Antiqua"/>
                <w:sz w:val="22"/>
              </w:rPr>
              <w:t>below 100%: 18</w:t>
            </w:r>
          </w:p>
          <w:p w:rsidR="007C31B0" w:rsidRDefault="00795718">
            <w:pPr>
              <w:pStyle w:val="a"/>
              <w:spacing w:line="312" w:lineRule="auto"/>
            </w:pPr>
            <w:r>
              <w:rPr>
                <w:rFonts w:ascii="Book Antiqua"/>
                <w:sz w:val="22"/>
              </w:rPr>
              <w:t>C: 40% or more</w:t>
            </w:r>
            <w:r>
              <w:rPr>
                <w:sz w:val="22"/>
              </w:rPr>
              <w:t>–</w:t>
            </w:r>
            <w:r>
              <w:rPr>
                <w:rFonts w:ascii="Book Antiqua"/>
                <w:sz w:val="22"/>
              </w:rPr>
              <w:t>below 70%: 16</w:t>
            </w:r>
          </w:p>
          <w:p w:rsidR="007C31B0" w:rsidRDefault="00795718">
            <w:pPr>
              <w:pStyle w:val="a"/>
              <w:spacing w:line="312" w:lineRule="auto"/>
            </w:pPr>
            <w:r>
              <w:rPr>
                <w:rFonts w:ascii="Book Antiqua"/>
                <w:sz w:val="22"/>
              </w:rPr>
              <w:t>D: 10% or more</w:t>
            </w:r>
            <w:r>
              <w:rPr>
                <w:sz w:val="22"/>
              </w:rPr>
              <w:t>–</w:t>
            </w:r>
            <w:r>
              <w:rPr>
                <w:rFonts w:ascii="Book Antiqua"/>
                <w:sz w:val="22"/>
              </w:rPr>
              <w:t>below 40%: 14</w:t>
            </w:r>
          </w:p>
          <w:p w:rsidR="007C31B0" w:rsidRDefault="00795718">
            <w:pPr>
              <w:pStyle w:val="a"/>
              <w:spacing w:line="312" w:lineRule="auto"/>
            </w:pPr>
            <w:r>
              <w:rPr>
                <w:rFonts w:ascii="Book Antiqua"/>
                <w:sz w:val="22"/>
              </w:rPr>
              <w:t>E: below 10%: 0</w:t>
            </w:r>
          </w:p>
        </w:tc>
        <w:tc>
          <w:tcPr>
            <w:tcW w:w="2414" w:type="dxa"/>
            <w:tcBorders>
              <w:top w:val="single" w:sz="3" w:space="0" w:color="000000"/>
              <w:left w:val="single" w:sz="3" w:space="0" w:color="0A0000"/>
              <w:bottom w:val="dotted" w:sz="3" w:space="0" w:color="000000"/>
              <w:right w:val="none" w:sz="2" w:space="0" w:color="000000"/>
            </w:tcBorders>
            <w:shd w:val="clear" w:color="auto" w:fill="FFFFFF"/>
          </w:tcPr>
          <w:p w:rsidR="007C31B0" w:rsidRDefault="007C31B0">
            <w:pPr>
              <w:pStyle w:val="a"/>
              <w:rPr>
                <w:rFonts w:ascii="Book Antiqua"/>
                <w:sz w:val="22"/>
              </w:rPr>
            </w:pPr>
          </w:p>
        </w:tc>
      </w:tr>
      <w:tr w:rsidR="007C31B0">
        <w:trPr>
          <w:trHeight w:val="1268"/>
        </w:trPr>
        <w:tc>
          <w:tcPr>
            <w:tcW w:w="2470" w:type="dxa"/>
            <w:tcBorders>
              <w:top w:val="dotted" w:sz="3" w:space="0" w:color="000000"/>
              <w:left w:val="none" w:sz="2" w:space="0" w:color="000000"/>
              <w:bottom w:val="single" w:sz="3" w:space="0" w:color="000000"/>
              <w:right w:val="single" w:sz="3" w:space="0" w:color="0A0000"/>
            </w:tcBorders>
            <w:shd w:val="clear" w:color="auto" w:fill="FFFFFF"/>
          </w:tcPr>
          <w:p w:rsidR="007C31B0" w:rsidRDefault="00795718">
            <w:pPr>
              <w:wordWrap/>
              <w:spacing w:line="312" w:lineRule="auto"/>
              <w:jc w:val="left"/>
            </w:pPr>
            <w:r>
              <w:rPr>
                <w:rFonts w:ascii="Book Antiqua"/>
                <w:sz w:val="22"/>
              </w:rPr>
              <w:t>(ii) Past</w:t>
            </w:r>
            <w:r>
              <w:rPr>
                <w:rFonts w:ascii="Book Antiqua"/>
                <w:color w:val="FF0000"/>
                <w:sz w:val="22"/>
              </w:rPr>
              <w:t xml:space="preserve"> </w:t>
            </w:r>
            <w:r>
              <w:rPr>
                <w:rFonts w:ascii="Book Antiqua"/>
                <w:sz w:val="22"/>
              </w:rPr>
              <w:t>5 years</w:t>
            </w:r>
            <w:r>
              <w:rPr>
                <w:rFonts w:ascii="Book Antiqua"/>
                <w:sz w:val="22"/>
              </w:rPr>
              <w:t>’</w:t>
            </w:r>
            <w:r>
              <w:rPr>
                <w:rFonts w:ascii="Book Antiqua"/>
                <w:sz w:val="22"/>
              </w:rPr>
              <w:t xml:space="preserve"> proven experience in similar type services</w:t>
            </w:r>
          </w:p>
          <w:p w:rsidR="007C31B0" w:rsidRDefault="00795718">
            <w:pPr>
              <w:pStyle w:val="a"/>
              <w:spacing w:line="312" w:lineRule="auto"/>
              <w:rPr>
                <w:rFonts w:ascii="Book Antiqua"/>
                <w:sz w:val="22"/>
              </w:rPr>
            </w:pPr>
            <w:r>
              <w:rPr>
                <w:rFonts w:ascii="Book Antiqua"/>
                <w:sz w:val="22"/>
              </w:rPr>
              <w:t>(2019-2023)</w:t>
            </w:r>
          </w:p>
          <w:p w:rsidR="007C31B0" w:rsidRDefault="007C31B0">
            <w:pPr>
              <w:pStyle w:val="a"/>
              <w:spacing w:line="312" w:lineRule="auto"/>
              <w:rPr>
                <w:rFonts w:ascii="Book Antiqua"/>
                <w:sz w:val="22"/>
              </w:rPr>
            </w:pPr>
          </w:p>
          <w:p w:rsidR="007C31B0" w:rsidRDefault="00795718">
            <w:pPr>
              <w:pStyle w:val="a"/>
              <w:spacing w:line="312" w:lineRule="auto"/>
            </w:pPr>
            <w:r>
              <w:rPr>
                <w:rFonts w:ascii="Book Antiqua" w:hint="eastAsia"/>
                <w:sz w:val="22"/>
              </w:rPr>
              <w:t>*</w:t>
            </w:r>
            <w:r>
              <w:rPr>
                <w:rFonts w:ascii="Book Antiqua"/>
                <w:sz w:val="22"/>
              </w:rPr>
              <w:t>only</w:t>
            </w:r>
            <w:r>
              <w:rPr>
                <w:rFonts w:ascii="Book Antiqua"/>
                <w:sz w:val="22"/>
              </w:rPr>
              <w:t xml:space="preserve"> cases where the contract has reached its conclusion that is  Recognized as </w:t>
            </w:r>
            <w:r>
              <w:rPr>
                <w:rFonts w:ascii="Book Antiqua"/>
                <w:sz w:val="22"/>
              </w:rPr>
              <w:t>experience</w:t>
            </w:r>
            <w:r>
              <w:rPr>
                <w:rFonts w:ascii="Book Antiqua"/>
                <w:sz w:val="22"/>
              </w:rPr>
              <w:t xml:space="preserve">. </w:t>
            </w:r>
          </w:p>
        </w:tc>
        <w:tc>
          <w:tcPr>
            <w:tcW w:w="4770" w:type="dxa"/>
            <w:tcBorders>
              <w:top w:val="dotted" w:sz="3" w:space="0" w:color="000000"/>
              <w:left w:val="single" w:sz="3" w:space="0" w:color="0A0000"/>
              <w:bottom w:val="single" w:sz="3" w:space="0" w:color="0A0000"/>
              <w:right w:val="single" w:sz="3" w:space="0" w:color="0A0000"/>
            </w:tcBorders>
            <w:shd w:val="clear" w:color="auto" w:fill="FFFFFF"/>
          </w:tcPr>
          <w:p w:rsidR="007C31B0" w:rsidRDefault="00795718">
            <w:pPr>
              <w:pStyle w:val="a"/>
              <w:spacing w:line="312" w:lineRule="auto"/>
            </w:pPr>
            <w:r>
              <w:rPr>
                <w:rFonts w:ascii="Book Antiqua"/>
                <w:sz w:val="22"/>
              </w:rPr>
              <w:t>A: 100% or more: 6</w:t>
            </w:r>
          </w:p>
          <w:p w:rsidR="007C31B0" w:rsidRDefault="00795718">
            <w:pPr>
              <w:pStyle w:val="a"/>
              <w:spacing w:line="312" w:lineRule="auto"/>
            </w:pPr>
            <w:r>
              <w:rPr>
                <w:rFonts w:ascii="Book Antiqua"/>
                <w:sz w:val="22"/>
              </w:rPr>
              <w:t>B: 70% or more</w:t>
            </w:r>
            <w:r>
              <w:rPr>
                <w:sz w:val="22"/>
              </w:rPr>
              <w:t>–</w:t>
            </w:r>
            <w:r>
              <w:rPr>
                <w:rFonts w:ascii="Book Antiqua"/>
                <w:sz w:val="22"/>
              </w:rPr>
              <w:t>below 100%: 4</w:t>
            </w:r>
          </w:p>
          <w:p w:rsidR="007C31B0" w:rsidRDefault="00795718">
            <w:pPr>
              <w:pStyle w:val="a"/>
              <w:spacing w:line="312" w:lineRule="auto"/>
            </w:pPr>
            <w:r>
              <w:rPr>
                <w:rFonts w:ascii="Book Antiqua"/>
                <w:sz w:val="22"/>
              </w:rPr>
              <w:t>C: 40% or more</w:t>
            </w:r>
            <w:r>
              <w:rPr>
                <w:sz w:val="22"/>
              </w:rPr>
              <w:t>–</w:t>
            </w:r>
            <w:r>
              <w:rPr>
                <w:rFonts w:ascii="Book Antiqua"/>
                <w:sz w:val="22"/>
              </w:rPr>
              <w:t>below 70%: 2</w:t>
            </w:r>
          </w:p>
          <w:p w:rsidR="007C31B0" w:rsidRDefault="00795718">
            <w:pPr>
              <w:pStyle w:val="a"/>
              <w:spacing w:line="312" w:lineRule="auto"/>
            </w:pPr>
            <w:r>
              <w:rPr>
                <w:rFonts w:ascii="Book Antiqua"/>
                <w:sz w:val="22"/>
              </w:rPr>
              <w:t>D: 10% or more</w:t>
            </w:r>
            <w:r>
              <w:rPr>
                <w:sz w:val="22"/>
              </w:rPr>
              <w:t>–</w:t>
            </w:r>
            <w:r>
              <w:rPr>
                <w:rFonts w:ascii="Book Antiqua"/>
                <w:sz w:val="22"/>
              </w:rPr>
              <w:t>below 40%: 1</w:t>
            </w:r>
          </w:p>
          <w:p w:rsidR="007C31B0" w:rsidRDefault="00795718">
            <w:pPr>
              <w:pStyle w:val="a"/>
              <w:spacing w:line="312" w:lineRule="auto"/>
            </w:pPr>
            <w:r>
              <w:rPr>
                <w:rFonts w:ascii="Book Antiqua"/>
                <w:sz w:val="22"/>
              </w:rPr>
              <w:t>E: below 10%: 0</w:t>
            </w:r>
          </w:p>
        </w:tc>
        <w:tc>
          <w:tcPr>
            <w:tcW w:w="2414" w:type="dxa"/>
            <w:tcBorders>
              <w:top w:val="dotted" w:sz="3" w:space="0" w:color="000000"/>
              <w:left w:val="single" w:sz="3" w:space="0" w:color="0A0000"/>
              <w:bottom w:val="single" w:sz="3" w:space="0" w:color="0A0000"/>
              <w:right w:val="none" w:sz="2" w:space="0" w:color="000000"/>
            </w:tcBorders>
            <w:shd w:val="clear" w:color="auto" w:fill="FFFFFF"/>
          </w:tcPr>
          <w:p w:rsidR="007C31B0" w:rsidRDefault="00795718">
            <w:pPr>
              <w:numPr>
                <w:ilvl w:val="0"/>
                <w:numId w:val="1"/>
              </w:numPr>
              <w:wordWrap/>
              <w:spacing w:line="312" w:lineRule="auto"/>
              <w:jc w:val="left"/>
            </w:pPr>
            <w:r>
              <w:rPr>
                <w:rFonts w:ascii="Book Antiqua"/>
                <w:spacing w:val="-1"/>
                <w:sz w:val="22"/>
              </w:rPr>
              <w:t>similar type services: PSD service</w:t>
            </w:r>
          </w:p>
        </w:tc>
      </w:tr>
    </w:tbl>
    <w:p w:rsidR="007C31B0" w:rsidRDefault="007C31B0">
      <w:pPr>
        <w:pStyle w:val="a"/>
        <w:spacing w:line="384" w:lineRule="auto"/>
      </w:pPr>
    </w:p>
    <w:p w:rsidR="007C31B0" w:rsidRDefault="00795718">
      <w:pPr>
        <w:pStyle w:val="a"/>
        <w:spacing w:line="384" w:lineRule="auto"/>
      </w:pPr>
      <w:r>
        <w:rPr>
          <w:sz w:val="24"/>
        </w:rPr>
        <w:t>※</w:t>
      </w:r>
      <w:r>
        <w:rPr>
          <w:rFonts w:ascii="Book Antiqua"/>
          <w:sz w:val="24"/>
        </w:rPr>
        <w:t xml:space="preserve"> Conversion to US Dollars</w:t>
      </w:r>
    </w:p>
    <w:p w:rsidR="007C31B0" w:rsidRDefault="00795718">
      <w:pPr>
        <w:wordWrap/>
        <w:spacing w:line="384" w:lineRule="auto"/>
        <w:ind w:left="511" w:hanging="511"/>
        <w:jc w:val="left"/>
      </w:pPr>
      <w:r>
        <w:rPr>
          <w:rFonts w:ascii="Book Antiqua"/>
          <w:sz w:val="24"/>
        </w:rPr>
        <w:t xml:space="preserve">  o The exchange rate is 1 USD equivalent to 1,320 IQD</w:t>
      </w:r>
    </w:p>
    <w:p w:rsidR="007C31B0" w:rsidRDefault="00795718">
      <w:pPr>
        <w:pStyle w:val="a"/>
        <w:spacing w:line="384" w:lineRule="auto"/>
      </w:pPr>
      <w:r>
        <w:rPr>
          <w:sz w:val="24"/>
        </w:rPr>
        <w:lastRenderedPageBreak/>
        <w:t>※</w:t>
      </w:r>
      <w:r>
        <w:rPr>
          <w:rFonts w:ascii="Book Antiqua"/>
          <w:sz w:val="24"/>
        </w:rPr>
        <w:t xml:space="preserve"> Documents</w:t>
      </w:r>
    </w:p>
    <w:p w:rsidR="007C31B0" w:rsidRDefault="00795718">
      <w:pPr>
        <w:pStyle w:val="a"/>
        <w:spacing w:line="384" w:lineRule="auto"/>
        <w:ind w:left="350" w:hanging="350"/>
      </w:pPr>
      <w:r>
        <w:rPr>
          <w:rFonts w:ascii="Book Antiqua"/>
          <w:sz w:val="24"/>
        </w:rPr>
        <w:t>(i) List and value of contracts for the last five years of the same type services</w:t>
      </w:r>
    </w:p>
    <w:p w:rsidR="007C31B0" w:rsidRDefault="00795718">
      <w:pPr>
        <w:pStyle w:val="a"/>
        <w:spacing w:line="384" w:lineRule="auto"/>
        <w:ind w:left="200" w:hanging="200"/>
      </w:pPr>
      <w:r>
        <w:rPr>
          <w:rFonts w:ascii="Book Antiqua"/>
          <w:sz w:val="24"/>
        </w:rPr>
        <w:t xml:space="preserve">  - </w:t>
      </w:r>
      <w:r>
        <w:rPr>
          <w:rFonts w:ascii="Book Antiqua"/>
          <w:spacing w:val="-5"/>
          <w:sz w:val="24"/>
        </w:rPr>
        <w:t>General Service Experience [Form EXP 1], Specific Service Experience [Form EX</w:t>
      </w:r>
      <w:r>
        <w:rPr>
          <w:rFonts w:ascii="Book Antiqua"/>
          <w:spacing w:val="-5"/>
          <w:sz w:val="24"/>
        </w:rPr>
        <w:t>P 2]</w:t>
      </w:r>
    </w:p>
    <w:p w:rsidR="007C31B0" w:rsidRDefault="00795718">
      <w:pPr>
        <w:pStyle w:val="a"/>
        <w:spacing w:line="384" w:lineRule="auto"/>
        <w:ind w:left="440" w:hanging="440"/>
      </w:pPr>
      <w:r>
        <w:rPr>
          <w:rFonts w:ascii="Book Antiqua"/>
          <w:sz w:val="24"/>
        </w:rPr>
        <w:t xml:space="preserve">  - Proof of Performance : an official letter issued by the employer or a contract document</w:t>
      </w:r>
    </w:p>
    <w:p w:rsidR="007C31B0" w:rsidRDefault="00795718">
      <w:pPr>
        <w:pStyle w:val="a"/>
        <w:spacing w:line="384" w:lineRule="auto"/>
        <w:ind w:left="419" w:hanging="419"/>
      </w:pPr>
      <w:r>
        <w:rPr>
          <w:rFonts w:ascii="Book Antiqua"/>
          <w:sz w:val="24"/>
        </w:rPr>
        <w:t>(ii) List and value of contracts for the last five years of similar type services</w:t>
      </w:r>
    </w:p>
    <w:p w:rsidR="007C31B0" w:rsidRDefault="00795718">
      <w:pPr>
        <w:pStyle w:val="a"/>
        <w:spacing w:line="384" w:lineRule="auto"/>
        <w:ind w:left="200" w:hanging="200"/>
      </w:pPr>
      <w:r>
        <w:rPr>
          <w:rFonts w:ascii="Book Antiqua"/>
          <w:sz w:val="24"/>
        </w:rPr>
        <w:t xml:space="preserve">  - </w:t>
      </w:r>
      <w:r>
        <w:rPr>
          <w:rFonts w:ascii="Book Antiqua"/>
          <w:spacing w:val="-5"/>
          <w:sz w:val="24"/>
        </w:rPr>
        <w:t xml:space="preserve">General Service Experience [Form EXP 1], Specific Service </w:t>
      </w:r>
      <w:r>
        <w:rPr>
          <w:rFonts w:ascii="Book Antiqua"/>
          <w:spacing w:val="-5"/>
          <w:sz w:val="24"/>
        </w:rPr>
        <w:t>Experience [Form EXP 2]</w:t>
      </w:r>
    </w:p>
    <w:p w:rsidR="007C31B0" w:rsidRDefault="00795718">
      <w:pPr>
        <w:pStyle w:val="a"/>
        <w:spacing w:line="384" w:lineRule="auto"/>
        <w:ind w:left="440" w:hanging="440"/>
      </w:pPr>
      <w:r>
        <w:rPr>
          <w:rFonts w:ascii="Book Antiqua"/>
          <w:sz w:val="24"/>
        </w:rPr>
        <w:t xml:space="preserve">  - Proof of Performance : an official letter issued by the employer or a contract document</w:t>
      </w:r>
    </w:p>
    <w:p w:rsidR="007C31B0" w:rsidRDefault="007C31B0">
      <w:pPr>
        <w:pStyle w:val="a"/>
        <w:ind w:left="200" w:hanging="200"/>
        <w:rPr>
          <w:rFonts w:ascii="Book Antiqua"/>
          <w:color w:val="008000"/>
          <w:sz w:val="24"/>
        </w:rPr>
      </w:pPr>
    </w:p>
    <w:p w:rsidR="007C31B0" w:rsidRDefault="00795718">
      <w:pPr>
        <w:pStyle w:val="a"/>
      </w:pPr>
      <w:r>
        <w:br w:type="page"/>
      </w:r>
    </w:p>
    <w:p w:rsidR="007C31B0" w:rsidRDefault="00795718">
      <w:pPr>
        <w:pStyle w:val="a"/>
        <w:spacing w:line="384" w:lineRule="auto"/>
      </w:pPr>
      <w:r>
        <w:rPr>
          <w:rFonts w:ascii="Book Antiqua"/>
          <w:b/>
          <w:sz w:val="24"/>
        </w:rPr>
        <w:lastRenderedPageBreak/>
        <w:t>(b) Finances</w:t>
      </w:r>
      <w:r>
        <w:rPr>
          <w:rFonts w:ascii="Book Antiqua"/>
          <w:sz w:val="24"/>
        </w:rPr>
        <w:t xml:space="preserve"> (10)</w:t>
      </w:r>
    </w:p>
    <w:tbl>
      <w:tblPr>
        <w:tblOverlap w:val="never"/>
        <w:tblW w:w="9654" w:type="dxa"/>
        <w:tblInd w:w="99" w:type="dxa"/>
        <w:tblBorders>
          <w:top w:val="none" w:sz="3" w:space="0" w:color="000000"/>
          <w:left w:val="none" w:sz="3" w:space="0" w:color="000000"/>
          <w:bottom w:val="none" w:sz="3" w:space="0" w:color="000000"/>
          <w:right w:val="none" w:sz="3" w:space="0" w:color="000000"/>
        </w:tblBorders>
        <w:shd w:val="clear" w:color="000000" w:fill="FFFFFF"/>
        <w:tblLayout w:type="fixed"/>
        <w:tblCellMar>
          <w:left w:w="99" w:type="dxa"/>
          <w:right w:w="99" w:type="dxa"/>
        </w:tblCellMar>
        <w:tblLook w:val="0000" w:firstRow="0" w:lastRow="0" w:firstColumn="0" w:lastColumn="0" w:noHBand="0" w:noVBand="0"/>
      </w:tblPr>
      <w:tblGrid>
        <w:gridCol w:w="4409"/>
        <w:gridCol w:w="1088"/>
        <w:gridCol w:w="3085"/>
        <w:gridCol w:w="1072"/>
      </w:tblGrid>
      <w:tr w:rsidR="007C31B0">
        <w:trPr>
          <w:trHeight w:val="277"/>
        </w:trPr>
        <w:tc>
          <w:tcPr>
            <w:tcW w:w="4409" w:type="dxa"/>
            <w:tcBorders>
              <w:top w:val="single" w:sz="3" w:space="0" w:color="0A0000"/>
              <w:left w:val="none" w:sz="2" w:space="0" w:color="000000"/>
              <w:bottom w:val="single" w:sz="3" w:space="0" w:color="0A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sz w:val="22"/>
              </w:rPr>
              <w:t>Item</w:t>
            </w:r>
          </w:p>
        </w:tc>
        <w:tc>
          <w:tcPr>
            <w:tcW w:w="1088" w:type="dxa"/>
            <w:tcBorders>
              <w:top w:val="single" w:sz="3" w:space="0" w:color="0A0000"/>
              <w:left w:val="none" w:sz="2" w:space="0" w:color="000000"/>
              <w:bottom w:val="single" w:sz="3" w:space="0" w:color="0A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sz w:val="22"/>
              </w:rPr>
              <w:t>Distribution</w:t>
            </w:r>
          </w:p>
        </w:tc>
        <w:tc>
          <w:tcPr>
            <w:tcW w:w="3085" w:type="dxa"/>
            <w:tcBorders>
              <w:top w:val="single" w:sz="3" w:space="0" w:color="0A0000"/>
              <w:left w:val="none" w:sz="2" w:space="0" w:color="000000"/>
              <w:bottom w:val="single" w:sz="3" w:space="0" w:color="0A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sz w:val="22"/>
              </w:rPr>
              <w:t>Grade</w:t>
            </w:r>
          </w:p>
        </w:tc>
        <w:tc>
          <w:tcPr>
            <w:tcW w:w="1072" w:type="dxa"/>
            <w:tcBorders>
              <w:top w:val="single" w:sz="3" w:space="0" w:color="0A0000"/>
              <w:left w:val="none" w:sz="2" w:space="0" w:color="000000"/>
              <w:bottom w:val="single" w:sz="3" w:space="0" w:color="0A0000"/>
              <w:right w:val="none" w:sz="2" w:space="0" w:color="000000"/>
            </w:tcBorders>
            <w:shd w:val="clear" w:color="auto" w:fill="BFBFBF"/>
            <w:vAlign w:val="center"/>
          </w:tcPr>
          <w:p w:rsidR="007C31B0" w:rsidRDefault="00795718">
            <w:pPr>
              <w:widowControl/>
              <w:wordWrap/>
              <w:autoSpaceDE/>
              <w:autoSpaceDN/>
              <w:spacing w:line="312" w:lineRule="auto"/>
              <w:jc w:val="center"/>
            </w:pPr>
            <w:r>
              <w:rPr>
                <w:rFonts w:ascii="Book Antiqua"/>
                <w:sz w:val="22"/>
              </w:rPr>
              <w:t>Score</w:t>
            </w:r>
          </w:p>
        </w:tc>
      </w:tr>
      <w:tr w:rsidR="007C31B0">
        <w:trPr>
          <w:trHeight w:val="455"/>
        </w:trPr>
        <w:tc>
          <w:tcPr>
            <w:tcW w:w="4409" w:type="dxa"/>
            <w:vMerge w:val="restart"/>
            <w:tcBorders>
              <w:top w:val="none" w:sz="2" w:space="0" w:color="000000"/>
              <w:left w:val="none" w:sz="2" w:space="0" w:color="000000"/>
              <w:bottom w:val="single" w:sz="3" w:space="0" w:color="00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Debt Ratio in 202</w:t>
            </w:r>
            <w:r>
              <w:rPr>
                <w:rFonts w:ascii="Book Antiqua"/>
                <w:sz w:val="22"/>
              </w:rPr>
              <w:t>3</w:t>
            </w:r>
            <w:r>
              <w:rPr>
                <w:rFonts w:ascii="Book Antiqua"/>
                <w:sz w:val="22"/>
              </w:rPr>
              <w:t xml:space="preserve"> </w:t>
            </w:r>
          </w:p>
          <w:p w:rsidR="007C31B0" w:rsidRDefault="00795718">
            <w:pPr>
              <w:widowControl/>
              <w:wordWrap/>
              <w:autoSpaceDE/>
              <w:autoSpaceDN/>
              <w:spacing w:line="312" w:lineRule="auto"/>
              <w:jc w:val="left"/>
            </w:pPr>
            <w:r>
              <w:rPr>
                <w:rFonts w:ascii="Book Antiqua"/>
                <w:sz w:val="22"/>
              </w:rPr>
              <w:t>(Total Debt / Equity)</w:t>
            </w:r>
          </w:p>
        </w:tc>
        <w:tc>
          <w:tcPr>
            <w:tcW w:w="1088" w:type="dxa"/>
            <w:vMerge w:val="restart"/>
            <w:tcBorders>
              <w:top w:val="none" w:sz="2" w:space="0" w:color="000000"/>
              <w:left w:val="single" w:sz="3" w:space="0" w:color="0A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center"/>
            </w:pPr>
            <w:r>
              <w:rPr>
                <w:rFonts w:ascii="Book Antiqua"/>
                <w:sz w:val="22"/>
              </w:rPr>
              <w:t>5</w:t>
            </w: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A: under 50%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5</w:t>
            </w:r>
          </w:p>
        </w:tc>
      </w:tr>
      <w:tr w:rsidR="007C31B0">
        <w:trPr>
          <w:trHeight w:val="455"/>
        </w:trPr>
        <w:tc>
          <w:tcPr>
            <w:tcW w:w="4409" w:type="dxa"/>
            <w:vMerge/>
            <w:tcBorders>
              <w:top w:val="none" w:sz="2" w:space="0" w:color="000000"/>
              <w:left w:val="none" w:sz="2" w:space="0" w:color="000000"/>
              <w:bottom w:val="single" w:sz="3" w:space="0" w:color="00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B: under 75%</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4</w:t>
            </w:r>
          </w:p>
        </w:tc>
      </w:tr>
      <w:tr w:rsidR="007C31B0">
        <w:trPr>
          <w:trHeight w:val="455"/>
        </w:trPr>
        <w:tc>
          <w:tcPr>
            <w:tcW w:w="4409" w:type="dxa"/>
            <w:vMerge/>
            <w:tcBorders>
              <w:top w:val="none" w:sz="2" w:space="0" w:color="000000"/>
              <w:left w:val="none" w:sz="2" w:space="0" w:color="000000"/>
              <w:bottom w:val="single" w:sz="3" w:space="0" w:color="00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 xml:space="preserve">C: </w:t>
            </w:r>
            <w:r>
              <w:rPr>
                <w:rFonts w:ascii="Book Antiqua"/>
                <w:sz w:val="22"/>
              </w:rPr>
              <w:t>under 100%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3</w:t>
            </w:r>
          </w:p>
        </w:tc>
      </w:tr>
      <w:tr w:rsidR="007C31B0">
        <w:trPr>
          <w:trHeight w:val="455"/>
        </w:trPr>
        <w:tc>
          <w:tcPr>
            <w:tcW w:w="4409" w:type="dxa"/>
            <w:vMerge/>
            <w:tcBorders>
              <w:top w:val="none" w:sz="2" w:space="0" w:color="000000"/>
              <w:left w:val="none" w:sz="2" w:space="0" w:color="000000"/>
              <w:bottom w:val="single" w:sz="3" w:space="0" w:color="00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D: under 125%</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2</w:t>
            </w:r>
          </w:p>
        </w:tc>
      </w:tr>
      <w:tr w:rsidR="007C31B0">
        <w:trPr>
          <w:trHeight w:val="455"/>
        </w:trPr>
        <w:tc>
          <w:tcPr>
            <w:tcW w:w="4409" w:type="dxa"/>
            <w:vMerge/>
            <w:tcBorders>
              <w:top w:val="none" w:sz="2" w:space="0" w:color="000000"/>
              <w:left w:val="none" w:sz="2" w:space="0" w:color="000000"/>
              <w:bottom w:val="single" w:sz="3" w:space="0" w:color="00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E: above 125%</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1</w:t>
            </w:r>
          </w:p>
        </w:tc>
      </w:tr>
      <w:tr w:rsidR="007C31B0">
        <w:trPr>
          <w:trHeight w:val="455"/>
        </w:trPr>
        <w:tc>
          <w:tcPr>
            <w:tcW w:w="4409" w:type="dxa"/>
            <w:vMerge w:val="restart"/>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Current Asset Ratio in 202</w:t>
            </w:r>
            <w:r>
              <w:rPr>
                <w:rFonts w:ascii="Book Antiqua"/>
                <w:sz w:val="22"/>
              </w:rPr>
              <w:t>3</w:t>
            </w:r>
          </w:p>
          <w:p w:rsidR="007C31B0" w:rsidRDefault="00795718">
            <w:pPr>
              <w:widowControl/>
              <w:wordWrap/>
              <w:autoSpaceDE/>
              <w:autoSpaceDN/>
              <w:spacing w:line="312" w:lineRule="auto"/>
              <w:jc w:val="left"/>
            </w:pPr>
            <w:r>
              <w:rPr>
                <w:rFonts w:ascii="Book Antiqua"/>
                <w:sz w:val="22"/>
              </w:rPr>
              <w:t>(Current Assets / Current Liabilities)</w:t>
            </w:r>
          </w:p>
        </w:tc>
        <w:tc>
          <w:tcPr>
            <w:tcW w:w="1088" w:type="dxa"/>
            <w:vMerge w:val="restart"/>
            <w:tcBorders>
              <w:top w:val="none" w:sz="2" w:space="0" w:color="000000"/>
              <w:left w:val="single" w:sz="3" w:space="0" w:color="0A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center"/>
            </w:pPr>
            <w:r>
              <w:rPr>
                <w:rFonts w:ascii="Book Antiqua"/>
                <w:sz w:val="22"/>
              </w:rPr>
              <w:t>5</w:t>
            </w: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A: above 150%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5</w:t>
            </w:r>
          </w:p>
        </w:tc>
      </w:tr>
      <w:tr w:rsidR="007C31B0">
        <w:trPr>
          <w:trHeight w:val="455"/>
        </w:trPr>
        <w:tc>
          <w:tcPr>
            <w:tcW w:w="4409" w:type="dxa"/>
            <w:vMerge/>
            <w:tcBorders>
              <w:top w:val="none" w:sz="2" w:space="0" w:color="000000"/>
              <w:left w:val="none" w:sz="2" w:space="0" w:color="000000"/>
              <w:bottom w:val="single" w:sz="3" w:space="0" w:color="0A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B: above 120%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4</w:t>
            </w:r>
          </w:p>
        </w:tc>
      </w:tr>
      <w:tr w:rsidR="007C31B0">
        <w:trPr>
          <w:trHeight w:val="455"/>
        </w:trPr>
        <w:tc>
          <w:tcPr>
            <w:tcW w:w="4409" w:type="dxa"/>
            <w:vMerge/>
            <w:tcBorders>
              <w:top w:val="none" w:sz="2" w:space="0" w:color="000000"/>
              <w:left w:val="none" w:sz="2" w:space="0" w:color="000000"/>
              <w:bottom w:val="single" w:sz="3" w:space="0" w:color="0A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C: above 100%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3</w:t>
            </w:r>
          </w:p>
        </w:tc>
      </w:tr>
      <w:tr w:rsidR="007C31B0">
        <w:trPr>
          <w:trHeight w:val="455"/>
        </w:trPr>
        <w:tc>
          <w:tcPr>
            <w:tcW w:w="4409" w:type="dxa"/>
            <w:vMerge/>
            <w:tcBorders>
              <w:top w:val="none" w:sz="2" w:space="0" w:color="000000"/>
              <w:left w:val="none" w:sz="2" w:space="0" w:color="000000"/>
              <w:bottom w:val="single" w:sz="3" w:space="0" w:color="0A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D: above 70%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2</w:t>
            </w:r>
          </w:p>
        </w:tc>
      </w:tr>
      <w:tr w:rsidR="007C31B0">
        <w:trPr>
          <w:trHeight w:val="455"/>
        </w:trPr>
        <w:tc>
          <w:tcPr>
            <w:tcW w:w="4409" w:type="dxa"/>
            <w:vMerge/>
            <w:tcBorders>
              <w:top w:val="none" w:sz="2" w:space="0" w:color="000000"/>
              <w:left w:val="none" w:sz="2" w:space="0" w:color="000000"/>
              <w:bottom w:val="single" w:sz="3" w:space="0" w:color="0A0000"/>
              <w:right w:val="single" w:sz="3" w:space="0" w:color="0A0000"/>
            </w:tcBorders>
          </w:tcPr>
          <w:p w:rsidR="007C31B0" w:rsidRDefault="007C31B0">
            <w:pPr>
              <w:pStyle w:val="a"/>
            </w:pPr>
          </w:p>
        </w:tc>
        <w:tc>
          <w:tcPr>
            <w:tcW w:w="1088" w:type="dxa"/>
            <w:vMerge/>
            <w:tcBorders>
              <w:top w:val="none" w:sz="2" w:space="0" w:color="000000"/>
              <w:left w:val="single" w:sz="3" w:space="0" w:color="0A0000"/>
              <w:bottom w:val="single" w:sz="3" w:space="0" w:color="0A0000"/>
              <w:right w:val="single" w:sz="3" w:space="0" w:color="0A0000"/>
            </w:tcBorders>
          </w:tcPr>
          <w:p w:rsidR="007C31B0" w:rsidRDefault="007C31B0">
            <w:pPr>
              <w:pStyle w:val="a"/>
            </w:pPr>
          </w:p>
        </w:tc>
        <w:tc>
          <w:tcPr>
            <w:tcW w:w="3085" w:type="dxa"/>
            <w:tcBorders>
              <w:top w:val="none" w:sz="2" w:space="0" w:color="000000"/>
              <w:left w:val="none" w:sz="2" w:space="0" w:color="000000"/>
              <w:bottom w:val="single" w:sz="3" w:space="0" w:color="0A0000"/>
              <w:right w:val="single" w:sz="3" w:space="0" w:color="0A0000"/>
            </w:tcBorders>
            <w:shd w:val="clear" w:color="auto" w:fill="FFFFFF"/>
            <w:vAlign w:val="center"/>
          </w:tcPr>
          <w:p w:rsidR="007C31B0" w:rsidRDefault="00795718">
            <w:pPr>
              <w:widowControl/>
              <w:wordWrap/>
              <w:autoSpaceDE/>
              <w:autoSpaceDN/>
              <w:spacing w:line="312" w:lineRule="auto"/>
              <w:jc w:val="left"/>
            </w:pPr>
            <w:r>
              <w:rPr>
                <w:rFonts w:ascii="Book Antiqua"/>
                <w:sz w:val="22"/>
              </w:rPr>
              <w:t>E: under 70%</w:t>
            </w:r>
          </w:p>
        </w:tc>
        <w:tc>
          <w:tcPr>
            <w:tcW w:w="1072" w:type="dxa"/>
            <w:tcBorders>
              <w:top w:val="none" w:sz="2" w:space="0" w:color="000000"/>
              <w:left w:val="none" w:sz="2" w:space="0" w:color="000000"/>
              <w:bottom w:val="single" w:sz="3" w:space="0" w:color="0A0000"/>
              <w:right w:val="none" w:sz="2" w:space="0" w:color="000000"/>
            </w:tcBorders>
            <w:shd w:val="clear" w:color="auto" w:fill="FFFFFF"/>
            <w:vAlign w:val="center"/>
          </w:tcPr>
          <w:p w:rsidR="007C31B0" w:rsidRDefault="00795718">
            <w:pPr>
              <w:widowControl/>
              <w:wordWrap/>
              <w:autoSpaceDE/>
              <w:autoSpaceDN/>
              <w:spacing w:line="312" w:lineRule="auto"/>
              <w:jc w:val="center"/>
            </w:pPr>
            <w:r>
              <w:rPr>
                <w:rFonts w:ascii="Book Antiqua"/>
                <w:sz w:val="22"/>
              </w:rPr>
              <w:t>1</w:t>
            </w:r>
          </w:p>
        </w:tc>
      </w:tr>
    </w:tbl>
    <w:p w:rsidR="007C31B0" w:rsidRDefault="007C31B0">
      <w:pPr>
        <w:pStyle w:val="a"/>
        <w:spacing w:line="384" w:lineRule="auto"/>
      </w:pPr>
    </w:p>
    <w:p w:rsidR="007C31B0" w:rsidRDefault="007C31B0">
      <w:pPr>
        <w:spacing w:line="384" w:lineRule="auto"/>
        <w:rPr>
          <w:rFonts w:ascii="Book Antiqua" w:eastAsia="Arial Unicode MS"/>
          <w:sz w:val="10"/>
        </w:rPr>
      </w:pPr>
    </w:p>
    <w:p w:rsidR="007C31B0" w:rsidRDefault="00795718">
      <w:pPr>
        <w:pStyle w:val="a"/>
        <w:spacing w:line="384" w:lineRule="auto"/>
      </w:pPr>
      <w:r>
        <w:rPr>
          <w:sz w:val="24"/>
        </w:rPr>
        <w:t>※</w:t>
      </w:r>
      <w:r>
        <w:rPr>
          <w:rFonts w:ascii="Book Antiqua"/>
          <w:sz w:val="24"/>
        </w:rPr>
        <w:t xml:space="preserve"> Conversion to US Dollars</w:t>
      </w:r>
    </w:p>
    <w:p w:rsidR="007C31B0" w:rsidRDefault="00795718">
      <w:pPr>
        <w:wordWrap/>
        <w:spacing w:line="384" w:lineRule="auto"/>
        <w:ind w:left="511" w:hanging="511"/>
        <w:jc w:val="left"/>
      </w:pPr>
      <w:r>
        <w:rPr>
          <w:rFonts w:ascii="Book Antiqua"/>
          <w:sz w:val="24"/>
        </w:rPr>
        <w:t xml:space="preserve">  o The exchange rate is 1 USD equivalent to 1,320 IQD</w:t>
      </w:r>
    </w:p>
    <w:p w:rsidR="007C31B0" w:rsidRDefault="00795718">
      <w:pPr>
        <w:pStyle w:val="a"/>
        <w:spacing w:line="384" w:lineRule="auto"/>
      </w:pPr>
      <w:r>
        <w:rPr>
          <w:sz w:val="24"/>
        </w:rPr>
        <w:t>※</w:t>
      </w:r>
      <w:r>
        <w:rPr>
          <w:rFonts w:ascii="Book Antiqua"/>
          <w:sz w:val="24"/>
        </w:rPr>
        <w:t xml:space="preserve"> Documents</w:t>
      </w:r>
    </w:p>
    <w:p w:rsidR="007C31B0" w:rsidRDefault="00795718">
      <w:pPr>
        <w:pStyle w:val="a"/>
        <w:spacing w:line="384" w:lineRule="auto"/>
        <w:ind w:left="540" w:hanging="540"/>
      </w:pPr>
      <w:r>
        <w:rPr>
          <w:rFonts w:ascii="Book Antiqua"/>
          <w:sz w:val="24"/>
        </w:rPr>
        <w:t xml:space="preserve">   : The Bidders shall submit copies of the audited financial statements(balance sheets, including all related notes, and income statements) for the </w:t>
      </w:r>
      <w:r>
        <w:rPr>
          <w:rFonts w:ascii="Book Antiqua"/>
          <w:sz w:val="24"/>
        </w:rPr>
        <w:t>financial years 202</w:t>
      </w:r>
      <w:r>
        <w:rPr>
          <w:rFonts w:ascii="Book Antiqua"/>
          <w:sz w:val="24"/>
        </w:rPr>
        <w:t>3</w:t>
      </w:r>
      <w:r>
        <w:rPr>
          <w:rFonts w:ascii="Book Antiqua"/>
          <w:sz w:val="24"/>
        </w:rPr>
        <w:t xml:space="preserve"> complying with the following conditions:</w:t>
      </w:r>
    </w:p>
    <w:p w:rsidR="007C31B0" w:rsidRDefault="00795718">
      <w:pPr>
        <w:pStyle w:val="a"/>
        <w:spacing w:line="384" w:lineRule="auto"/>
        <w:ind w:left="491" w:hanging="491"/>
      </w:pPr>
      <w:r>
        <w:rPr>
          <w:rFonts w:ascii="Book Antiqua"/>
          <w:sz w:val="24"/>
        </w:rPr>
        <w:t xml:space="preserve">  o Must reflect the finances of the Bidder, and not sister or parent companies.</w:t>
      </w:r>
    </w:p>
    <w:p w:rsidR="007C31B0" w:rsidRDefault="00795718">
      <w:pPr>
        <w:pStyle w:val="a"/>
        <w:spacing w:line="384" w:lineRule="auto"/>
        <w:ind w:left="491" w:hanging="491"/>
      </w:pPr>
      <w:r>
        <w:rPr>
          <w:rFonts w:ascii="Book Antiqua"/>
          <w:sz w:val="24"/>
        </w:rPr>
        <w:t xml:space="preserve">  o Past financial statements must be audited by a certified public accountant.</w:t>
      </w:r>
    </w:p>
    <w:p w:rsidR="007C31B0" w:rsidRDefault="00795718">
      <w:pPr>
        <w:pStyle w:val="a"/>
        <w:spacing w:line="384" w:lineRule="auto"/>
        <w:ind w:left="491" w:hanging="491"/>
      </w:pPr>
      <w:r>
        <w:rPr>
          <w:rFonts w:ascii="Book Antiqua"/>
          <w:sz w:val="24"/>
        </w:rPr>
        <w:t xml:space="preserve">  o Past financial statements mus</w:t>
      </w:r>
      <w:r>
        <w:rPr>
          <w:rFonts w:ascii="Book Antiqua"/>
          <w:sz w:val="24"/>
        </w:rPr>
        <w:t xml:space="preserve">t correspond to accounting periods already completed and audited. No statements for partial periods shall be accepted. </w:t>
      </w:r>
    </w:p>
    <w:p w:rsidR="007C31B0" w:rsidRDefault="007C31B0">
      <w:pPr>
        <w:pStyle w:val="a"/>
        <w:spacing w:line="384" w:lineRule="auto"/>
        <w:ind w:left="600" w:hanging="600"/>
        <w:rPr>
          <w:rFonts w:ascii="Book Antiqua"/>
          <w:sz w:val="24"/>
        </w:rPr>
      </w:pPr>
    </w:p>
    <w:p w:rsidR="007C31B0" w:rsidRDefault="00795718">
      <w:pPr>
        <w:pStyle w:val="a"/>
      </w:pPr>
      <w:r>
        <w:br w:type="page"/>
      </w:r>
    </w:p>
    <w:p w:rsidR="007C31B0" w:rsidRDefault="00795718">
      <w:pPr>
        <w:pStyle w:val="a"/>
        <w:spacing w:line="384" w:lineRule="auto"/>
      </w:pPr>
      <w:r>
        <w:rPr>
          <w:rFonts w:ascii="Book Antiqua"/>
          <w:b/>
          <w:sz w:val="24"/>
        </w:rPr>
        <w:lastRenderedPageBreak/>
        <w:t>(c) Implementation Plan Evaluation</w:t>
      </w:r>
      <w:r>
        <w:rPr>
          <w:rFonts w:ascii="Book Antiqua"/>
          <w:sz w:val="24"/>
        </w:rPr>
        <w:t xml:space="preserve"> (2, -2)</w:t>
      </w:r>
    </w:p>
    <w:tbl>
      <w:tblPr>
        <w:tblOverlap w:val="never"/>
        <w:tblW w:w="9654" w:type="dxa"/>
        <w:tblInd w:w="102" w:type="dxa"/>
        <w:tblBorders>
          <w:top w:val="none" w:sz="3" w:space="0" w:color="000000"/>
          <w:left w:val="none" w:sz="3" w:space="0" w:color="000000"/>
          <w:bottom w:val="none" w:sz="3" w:space="0" w:color="000000"/>
          <w:right w:val="none" w:sz="3" w:space="0" w:color="000000"/>
        </w:tblBorders>
        <w:shd w:val="clear" w:color="000000" w:fill="FFFFFF"/>
        <w:tblLayout w:type="fixed"/>
        <w:tblCellMar>
          <w:top w:w="102" w:type="dxa"/>
          <w:left w:w="102" w:type="dxa"/>
          <w:bottom w:w="102" w:type="dxa"/>
          <w:right w:w="102" w:type="dxa"/>
        </w:tblCellMar>
        <w:tblLook w:val="0000" w:firstRow="0" w:lastRow="0" w:firstColumn="0" w:lastColumn="0" w:noHBand="0" w:noVBand="0"/>
      </w:tblPr>
      <w:tblGrid>
        <w:gridCol w:w="5752"/>
        <w:gridCol w:w="1395"/>
        <w:gridCol w:w="1395"/>
        <w:gridCol w:w="1112"/>
      </w:tblGrid>
      <w:tr w:rsidR="007C31B0">
        <w:trPr>
          <w:trHeight w:val="16"/>
        </w:trPr>
        <w:tc>
          <w:tcPr>
            <w:tcW w:w="5752" w:type="dxa"/>
            <w:tcBorders>
              <w:top w:val="single" w:sz="9" w:space="0" w:color="0A0000"/>
              <w:left w:val="none" w:sz="2" w:space="0" w:color="000000"/>
              <w:bottom w:val="double" w:sz="4" w:space="0" w:color="00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b/>
                <w:sz w:val="22"/>
              </w:rPr>
              <w:t>Screening Items</w:t>
            </w:r>
          </w:p>
        </w:tc>
        <w:tc>
          <w:tcPr>
            <w:tcW w:w="2790" w:type="dxa"/>
            <w:gridSpan w:val="2"/>
            <w:tcBorders>
              <w:top w:val="single" w:sz="9" w:space="0" w:color="0A0000"/>
              <w:left w:val="none" w:sz="2" w:space="0" w:color="000000"/>
              <w:bottom w:val="double" w:sz="4" w:space="0" w:color="00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b/>
                <w:sz w:val="22"/>
              </w:rPr>
              <w:t>Evaluation Score</w:t>
            </w:r>
          </w:p>
        </w:tc>
        <w:tc>
          <w:tcPr>
            <w:tcW w:w="1112" w:type="dxa"/>
            <w:tcBorders>
              <w:top w:val="single" w:sz="9" w:space="0" w:color="0A0000"/>
              <w:left w:val="none" w:sz="2" w:space="0" w:color="000000"/>
              <w:bottom w:val="double" w:sz="4" w:space="0" w:color="000000"/>
              <w:right w:val="none" w:sz="2" w:space="0" w:color="000000"/>
            </w:tcBorders>
            <w:shd w:val="clear" w:color="auto" w:fill="BFBFBF"/>
            <w:vAlign w:val="center"/>
          </w:tcPr>
          <w:p w:rsidR="007C31B0" w:rsidRDefault="00795718">
            <w:pPr>
              <w:widowControl/>
              <w:wordWrap/>
              <w:autoSpaceDE/>
              <w:autoSpaceDN/>
              <w:spacing w:line="312" w:lineRule="auto"/>
              <w:jc w:val="center"/>
            </w:pPr>
            <w:r>
              <w:rPr>
                <w:rFonts w:ascii="Book Antiqua"/>
                <w:b/>
                <w:sz w:val="22"/>
              </w:rPr>
              <w:t>Remarks</w:t>
            </w:r>
          </w:p>
        </w:tc>
      </w:tr>
      <w:tr w:rsidR="007C31B0">
        <w:trPr>
          <w:trHeight w:val="880"/>
        </w:trPr>
        <w:tc>
          <w:tcPr>
            <w:tcW w:w="5752" w:type="dxa"/>
            <w:vMerge w:val="restart"/>
            <w:tcBorders>
              <w:top w:val="double" w:sz="4" w:space="0" w:color="000000"/>
              <w:left w:val="none" w:sz="2" w:space="0" w:color="000000"/>
              <w:bottom w:val="double" w:sz="4" w:space="0" w:color="000000"/>
              <w:right w:val="single" w:sz="3" w:space="0" w:color="0A0000"/>
            </w:tcBorders>
            <w:shd w:val="clear" w:color="auto" w:fill="FFFFFF"/>
            <w:vAlign w:val="center"/>
          </w:tcPr>
          <w:p w:rsidR="007C31B0" w:rsidRDefault="00795718">
            <w:pPr>
              <w:pStyle w:val="a"/>
              <w:spacing w:line="312" w:lineRule="auto"/>
              <w:ind w:left="300" w:hanging="300"/>
            </w:pPr>
            <w:r>
              <w:rPr>
                <w:rFonts w:ascii="Book Antiqua"/>
                <w:sz w:val="22"/>
              </w:rPr>
              <w:t xml:space="preserve">Submission of following Implementation Plan </w:t>
            </w:r>
          </w:p>
          <w:p w:rsidR="007C31B0" w:rsidRDefault="00795718">
            <w:pPr>
              <w:pStyle w:val="a"/>
              <w:spacing w:line="312" w:lineRule="auto"/>
              <w:ind w:left="400" w:hanging="400"/>
              <w:rPr>
                <w:rFonts w:ascii="Book Antiqua"/>
                <w:b/>
                <w:bCs/>
                <w:sz w:val="22"/>
              </w:rPr>
            </w:pPr>
            <w:r>
              <w:rPr>
                <w:rFonts w:ascii="Book Antiqua"/>
                <w:b/>
                <w:bCs/>
                <w:sz w:val="22"/>
              </w:rPr>
              <w:t xml:space="preserve"> a) Summary</w:t>
            </w:r>
            <w:r>
              <w:rPr>
                <w:rFonts w:ascii="Book Antiqua"/>
                <w:b/>
                <w:bCs/>
                <w:sz w:val="22"/>
              </w:rPr>
              <w:t>*</w:t>
            </w:r>
          </w:p>
          <w:p w:rsidR="007C31B0" w:rsidRDefault="00795718">
            <w:pPr>
              <w:pStyle w:val="a"/>
              <w:spacing w:line="312" w:lineRule="auto"/>
              <w:ind w:left="400" w:hanging="400"/>
              <w:rPr>
                <w:rFonts w:ascii="Book Antiqua"/>
                <w:b/>
                <w:bCs/>
                <w:sz w:val="22"/>
              </w:rPr>
            </w:pPr>
            <w:r>
              <w:rPr>
                <w:rFonts w:ascii="Book Antiqua"/>
                <w:b/>
                <w:bCs/>
                <w:sz w:val="22"/>
              </w:rPr>
              <w:t xml:space="preserve"> b) Input Manpower</w:t>
            </w:r>
            <w:r>
              <w:rPr>
                <w:rFonts w:ascii="Book Antiqua"/>
                <w:b/>
                <w:bCs/>
                <w:sz w:val="22"/>
              </w:rPr>
              <w:t>*</w:t>
            </w:r>
          </w:p>
          <w:p w:rsidR="007C31B0" w:rsidRDefault="00795718">
            <w:pPr>
              <w:pStyle w:val="a"/>
              <w:spacing w:line="312" w:lineRule="auto"/>
              <w:ind w:leftChars="50" w:left="100"/>
              <w:rPr>
                <w:rFonts w:ascii="Book Antiqua"/>
                <w:b/>
                <w:bCs/>
                <w:sz w:val="22"/>
              </w:rPr>
            </w:pPr>
            <w:r>
              <w:rPr>
                <w:rFonts w:ascii="Book Antiqua"/>
                <w:b/>
                <w:bCs/>
                <w:sz w:val="22"/>
              </w:rPr>
              <w:t>c) Input Equipment</w:t>
            </w:r>
            <w:r>
              <w:rPr>
                <w:rFonts w:ascii="Book Antiqua"/>
                <w:b/>
                <w:bCs/>
                <w:sz w:val="22"/>
              </w:rPr>
              <w:t>*</w:t>
            </w:r>
          </w:p>
          <w:p w:rsidR="007C31B0" w:rsidRDefault="00795718">
            <w:pPr>
              <w:pStyle w:val="a"/>
              <w:spacing w:line="312" w:lineRule="auto"/>
              <w:ind w:leftChars="50" w:left="100"/>
              <w:rPr>
                <w:rFonts w:ascii="Book Antiqua"/>
                <w:b/>
                <w:bCs/>
                <w:sz w:val="22"/>
              </w:rPr>
            </w:pPr>
            <w:r>
              <w:rPr>
                <w:rFonts w:ascii="Book Antiqua"/>
                <w:b/>
                <w:bCs/>
                <w:sz w:val="22"/>
              </w:rPr>
              <w:t>d) Plan on the static guard security</w:t>
            </w:r>
            <w:r>
              <w:rPr>
                <w:rFonts w:ascii="Book Antiqua"/>
                <w:b/>
                <w:bCs/>
                <w:sz w:val="22"/>
              </w:rPr>
              <w:t>*</w:t>
            </w:r>
          </w:p>
          <w:p w:rsidR="007C31B0" w:rsidRDefault="00795718">
            <w:pPr>
              <w:pStyle w:val="a"/>
              <w:spacing w:line="312" w:lineRule="auto"/>
              <w:ind w:leftChars="50" w:left="100"/>
              <w:rPr>
                <w:rFonts w:ascii="Book Antiqua"/>
                <w:b/>
                <w:bCs/>
                <w:sz w:val="22"/>
              </w:rPr>
            </w:pPr>
            <w:r>
              <w:rPr>
                <w:rFonts w:ascii="Book Antiqua"/>
                <w:b/>
                <w:bCs/>
                <w:sz w:val="22"/>
              </w:rPr>
              <w:t>e) Plan on the provision of security information</w:t>
            </w:r>
            <w:r>
              <w:rPr>
                <w:rFonts w:ascii="Book Antiqua"/>
                <w:b/>
                <w:bCs/>
                <w:sz w:val="22"/>
              </w:rPr>
              <w:t>*</w:t>
            </w:r>
          </w:p>
          <w:p w:rsidR="007C31B0" w:rsidRDefault="00795718">
            <w:pPr>
              <w:pStyle w:val="a"/>
              <w:spacing w:line="312" w:lineRule="auto"/>
              <w:ind w:leftChars="50" w:left="100"/>
              <w:rPr>
                <w:rFonts w:ascii="Book Antiqua"/>
                <w:b/>
                <w:bCs/>
                <w:sz w:val="22"/>
              </w:rPr>
            </w:pPr>
            <w:r>
              <w:rPr>
                <w:rFonts w:ascii="Book Antiqua"/>
                <w:b/>
                <w:bCs/>
                <w:sz w:val="22"/>
              </w:rPr>
              <w:t>f) Security guard training plan</w:t>
            </w:r>
            <w:r>
              <w:rPr>
                <w:rFonts w:ascii="Book Antiqua"/>
                <w:b/>
                <w:bCs/>
                <w:sz w:val="22"/>
              </w:rPr>
              <w:t>*</w:t>
            </w:r>
          </w:p>
          <w:p w:rsidR="007C31B0" w:rsidRDefault="00795718">
            <w:pPr>
              <w:pStyle w:val="a"/>
              <w:spacing w:line="312" w:lineRule="auto"/>
              <w:ind w:leftChars="50" w:left="100"/>
              <w:rPr>
                <w:rFonts w:ascii="Book Antiqua"/>
                <w:b/>
                <w:bCs/>
                <w:sz w:val="22"/>
              </w:rPr>
            </w:pPr>
            <w:r>
              <w:rPr>
                <w:rFonts w:ascii="Book Antiqua"/>
                <w:b/>
                <w:bCs/>
                <w:sz w:val="22"/>
              </w:rPr>
              <w:t xml:space="preserve">g) Emergency Evacuation Plan for </w:t>
            </w:r>
            <w:r>
              <w:rPr>
                <w:rFonts w:ascii="Book Antiqua"/>
                <w:b/>
                <w:bCs/>
                <w:sz w:val="22"/>
              </w:rPr>
              <w:t>KOICA &amp; KOTRA personnel</w:t>
            </w:r>
            <w:r>
              <w:rPr>
                <w:rFonts w:ascii="Book Antiqua"/>
                <w:b/>
                <w:bCs/>
                <w:sz w:val="22"/>
              </w:rPr>
              <w:t>*</w:t>
            </w:r>
          </w:p>
          <w:p w:rsidR="007C31B0" w:rsidRDefault="00795718">
            <w:pPr>
              <w:pStyle w:val="a"/>
              <w:spacing w:line="312" w:lineRule="auto"/>
              <w:ind w:leftChars="50" w:left="100"/>
              <w:rPr>
                <w:rFonts w:ascii="Book Antiqua"/>
                <w:sz w:val="22"/>
              </w:rPr>
            </w:pPr>
            <w:r>
              <w:rPr>
                <w:rFonts w:ascii="Book Antiqua"/>
                <w:b/>
                <w:bCs/>
                <w:sz w:val="22"/>
              </w:rPr>
              <w:t>h) Regular and irregular reporting plan</w:t>
            </w:r>
            <w:r>
              <w:rPr>
                <w:rFonts w:ascii="Book Antiqua"/>
                <w:b/>
                <w:bCs/>
                <w:sz w:val="22"/>
              </w:rPr>
              <w:t>*</w:t>
            </w:r>
          </w:p>
          <w:p w:rsidR="007C31B0" w:rsidRDefault="00795718">
            <w:pPr>
              <w:pStyle w:val="a"/>
              <w:spacing w:line="312" w:lineRule="auto"/>
              <w:ind w:leftChars="50" w:left="100"/>
            </w:pPr>
            <w:r>
              <w:rPr>
                <w:rFonts w:ascii="Book Antiqua"/>
                <w:sz w:val="22"/>
              </w:rPr>
              <w:t>i) (Optional) Additional suggestions</w:t>
            </w:r>
          </w:p>
          <w:p w:rsidR="007C31B0" w:rsidRDefault="007C31B0">
            <w:pPr>
              <w:rPr>
                <w:rFonts w:ascii="Söhne" w:eastAsia="Söhne" w:hAnsi="Söhne" w:cs="Söhne"/>
                <w:sz w:val="10"/>
              </w:rPr>
            </w:pPr>
          </w:p>
          <w:p w:rsidR="007C31B0" w:rsidRDefault="00795718">
            <w:pPr>
              <w:pStyle w:val="a"/>
              <w:spacing w:line="312" w:lineRule="auto"/>
              <w:ind w:left="300" w:hanging="300"/>
            </w:pPr>
            <w:r>
              <w:rPr>
                <w:rFonts w:ascii="Book Antiqua" w:eastAsia="Book Antiqua" w:hAnsi="Book Antiqua"/>
                <w:sz w:val="22"/>
              </w:rPr>
              <w:t>*</w:t>
            </w:r>
            <w:r>
              <w:rPr>
                <w:rFonts w:ascii="Book Antiqua" w:eastAsia="Book Antiqua" w:hAnsi="Book Antiqua" w:cs="Söhne"/>
                <w:sz w:val="22"/>
              </w:rPr>
              <w:t xml:space="preserve">Mandatory submission of the items marked with an asterisk (*). Failure to submit any of these mandatory items will result in a deduction of -2 </w:t>
            </w:r>
            <w:r>
              <w:rPr>
                <w:rFonts w:ascii="Book Antiqua" w:eastAsia="Book Antiqua" w:hAnsi="Book Antiqua" w:cs="Söhne"/>
                <w:sz w:val="22"/>
              </w:rPr>
              <w:t>points.</w:t>
            </w:r>
          </w:p>
        </w:tc>
        <w:tc>
          <w:tcPr>
            <w:tcW w:w="1395" w:type="dxa"/>
            <w:tcBorders>
              <w:top w:val="double" w:sz="4" w:space="0" w:color="000000"/>
              <w:left w:val="single" w:sz="3" w:space="0" w:color="0A0000"/>
              <w:bottom w:val="dotted" w:sz="3"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Upon Submission</w:t>
            </w:r>
          </w:p>
        </w:tc>
        <w:tc>
          <w:tcPr>
            <w:tcW w:w="1395" w:type="dxa"/>
            <w:tcBorders>
              <w:top w:val="double" w:sz="4" w:space="0" w:color="000000"/>
              <w:left w:val="single" w:sz="3" w:space="0" w:color="0A0000"/>
              <w:bottom w:val="dotted" w:sz="3"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If Not Submitted</w:t>
            </w:r>
          </w:p>
        </w:tc>
        <w:tc>
          <w:tcPr>
            <w:tcW w:w="1112" w:type="dxa"/>
            <w:vMerge w:val="restart"/>
            <w:tcBorders>
              <w:top w:val="double" w:sz="4" w:space="0" w:color="000000"/>
              <w:left w:val="single" w:sz="3" w:space="0" w:color="0A0000"/>
              <w:bottom w:val="double" w:sz="4" w:space="0" w:color="000000"/>
              <w:right w:val="none" w:sz="2" w:space="0" w:color="000000"/>
            </w:tcBorders>
            <w:shd w:val="clear" w:color="auto" w:fill="FFFFFF"/>
            <w:vAlign w:val="center"/>
          </w:tcPr>
          <w:p w:rsidR="007C31B0" w:rsidRDefault="007C31B0">
            <w:pPr>
              <w:pStyle w:val="a"/>
              <w:rPr>
                <w:rFonts w:ascii="Book Antiqua"/>
                <w:sz w:val="22"/>
              </w:rPr>
            </w:pPr>
          </w:p>
        </w:tc>
      </w:tr>
      <w:tr w:rsidR="007C31B0">
        <w:trPr>
          <w:trHeight w:val="5598"/>
        </w:trPr>
        <w:tc>
          <w:tcPr>
            <w:tcW w:w="5752" w:type="dxa"/>
            <w:vMerge/>
            <w:tcBorders>
              <w:top w:val="double" w:sz="4" w:space="0" w:color="000000"/>
              <w:left w:val="none" w:sz="2" w:space="0" w:color="000000"/>
              <w:bottom w:val="double" w:sz="4" w:space="0" w:color="000000"/>
              <w:right w:val="single" w:sz="3" w:space="0" w:color="0A0000"/>
            </w:tcBorders>
          </w:tcPr>
          <w:p w:rsidR="007C31B0" w:rsidRDefault="007C31B0">
            <w:pPr>
              <w:pStyle w:val="a"/>
            </w:pPr>
          </w:p>
        </w:tc>
        <w:tc>
          <w:tcPr>
            <w:tcW w:w="1395" w:type="dxa"/>
            <w:tcBorders>
              <w:top w:val="dotted" w:sz="3" w:space="0" w:color="000000"/>
              <w:left w:val="single" w:sz="3" w:space="0" w:color="0A0000"/>
              <w:bottom w:val="double" w:sz="4"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2</w:t>
            </w:r>
          </w:p>
        </w:tc>
        <w:tc>
          <w:tcPr>
            <w:tcW w:w="1395" w:type="dxa"/>
            <w:tcBorders>
              <w:top w:val="dotted" w:sz="3" w:space="0" w:color="000000"/>
              <w:left w:val="single" w:sz="3" w:space="0" w:color="0A0000"/>
              <w:bottom w:val="double" w:sz="4"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-2</w:t>
            </w:r>
          </w:p>
        </w:tc>
        <w:tc>
          <w:tcPr>
            <w:tcW w:w="1112" w:type="dxa"/>
            <w:vMerge/>
            <w:tcBorders>
              <w:top w:val="double" w:sz="4" w:space="0" w:color="000000"/>
              <w:left w:val="single" w:sz="3" w:space="0" w:color="0A0000"/>
              <w:bottom w:val="double" w:sz="4" w:space="0" w:color="000000"/>
              <w:right w:val="none" w:sz="2" w:space="0" w:color="000000"/>
            </w:tcBorders>
          </w:tcPr>
          <w:p w:rsidR="007C31B0" w:rsidRDefault="007C31B0">
            <w:pPr>
              <w:pStyle w:val="a"/>
            </w:pPr>
          </w:p>
        </w:tc>
      </w:tr>
      <w:tr w:rsidR="007C31B0">
        <w:trPr>
          <w:trHeight w:val="23"/>
        </w:trPr>
        <w:tc>
          <w:tcPr>
            <w:tcW w:w="5752" w:type="dxa"/>
            <w:tcBorders>
              <w:top w:val="double" w:sz="4" w:space="0" w:color="000000"/>
              <w:left w:val="none" w:sz="2" w:space="0" w:color="000000"/>
              <w:bottom w:val="single" w:sz="9"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b/>
                <w:sz w:val="22"/>
              </w:rPr>
              <w:t>Total</w:t>
            </w:r>
          </w:p>
        </w:tc>
        <w:tc>
          <w:tcPr>
            <w:tcW w:w="1395" w:type="dxa"/>
            <w:tcBorders>
              <w:top w:val="double" w:sz="4" w:space="0" w:color="000000"/>
              <w:left w:val="single" w:sz="3" w:space="0" w:color="0A0000"/>
              <w:bottom w:val="single" w:sz="9" w:space="0" w:color="0A0000"/>
              <w:right w:val="single" w:sz="3" w:space="0" w:color="0A0000"/>
            </w:tcBorders>
            <w:shd w:val="clear" w:color="auto" w:fill="FFFFFF"/>
            <w:vAlign w:val="center"/>
          </w:tcPr>
          <w:p w:rsidR="007C31B0" w:rsidRDefault="00795718">
            <w:pPr>
              <w:pStyle w:val="a"/>
              <w:spacing w:line="312" w:lineRule="auto"/>
              <w:jc w:val="center"/>
            </w:pPr>
            <w:r>
              <w:rPr>
                <w:rFonts w:ascii="Book Antiqua"/>
                <w:b/>
                <w:sz w:val="22"/>
              </w:rPr>
              <w:t>2</w:t>
            </w:r>
          </w:p>
        </w:tc>
        <w:tc>
          <w:tcPr>
            <w:tcW w:w="1395" w:type="dxa"/>
            <w:tcBorders>
              <w:top w:val="double" w:sz="4" w:space="0" w:color="000000"/>
              <w:left w:val="single" w:sz="3" w:space="0" w:color="0A0000"/>
              <w:bottom w:val="single" w:sz="9" w:space="0" w:color="0A0000"/>
              <w:right w:val="single" w:sz="3" w:space="0" w:color="0A0000"/>
            </w:tcBorders>
            <w:shd w:val="clear" w:color="auto" w:fill="FFFFFF"/>
            <w:vAlign w:val="center"/>
          </w:tcPr>
          <w:p w:rsidR="007C31B0" w:rsidRDefault="00795718">
            <w:pPr>
              <w:pStyle w:val="a"/>
              <w:spacing w:line="312" w:lineRule="auto"/>
              <w:jc w:val="center"/>
            </w:pPr>
            <w:r>
              <w:rPr>
                <w:rFonts w:ascii="Book Antiqua"/>
                <w:b/>
                <w:sz w:val="22"/>
              </w:rPr>
              <w:t>-2</w:t>
            </w:r>
          </w:p>
        </w:tc>
        <w:tc>
          <w:tcPr>
            <w:tcW w:w="1112" w:type="dxa"/>
            <w:tcBorders>
              <w:top w:val="double" w:sz="4" w:space="0" w:color="000000"/>
              <w:left w:val="single" w:sz="3" w:space="0" w:color="0A0000"/>
              <w:bottom w:val="single" w:sz="9" w:space="0" w:color="0A0000"/>
              <w:right w:val="none" w:sz="2" w:space="0" w:color="000000"/>
            </w:tcBorders>
            <w:shd w:val="clear" w:color="auto" w:fill="FFFFFF"/>
            <w:vAlign w:val="center"/>
          </w:tcPr>
          <w:p w:rsidR="007C31B0" w:rsidRDefault="007C31B0">
            <w:pPr>
              <w:wordWrap/>
              <w:spacing w:line="312" w:lineRule="auto"/>
              <w:jc w:val="center"/>
              <w:rPr>
                <w:rFonts w:ascii="Book Antiqua" w:eastAsia="Arial Unicode MS"/>
                <w:b/>
                <w:color w:val="008000"/>
                <w:spacing w:val="-1"/>
                <w:sz w:val="22"/>
              </w:rPr>
            </w:pPr>
          </w:p>
        </w:tc>
      </w:tr>
    </w:tbl>
    <w:p w:rsidR="007C31B0" w:rsidRDefault="007C31B0">
      <w:pPr>
        <w:pStyle w:val="a"/>
        <w:spacing w:line="276" w:lineRule="auto"/>
        <w:rPr>
          <w:rFonts w:ascii="Book Antiqua"/>
          <w:sz w:val="24"/>
        </w:rPr>
      </w:pPr>
    </w:p>
    <w:p w:rsidR="007C31B0" w:rsidRDefault="00795718">
      <w:pPr>
        <w:pStyle w:val="a"/>
        <w:spacing w:line="276" w:lineRule="auto"/>
        <w:rPr>
          <w:rFonts w:ascii="Book Antiqua"/>
          <w:sz w:val="24"/>
        </w:rPr>
      </w:pPr>
      <w:r>
        <w:rPr>
          <w:rFonts w:ascii="Book Antiqua"/>
          <w:sz w:val="24"/>
        </w:rPr>
        <w:t>*Submission of an implementation plan awards 2 pints; non-submission results in a deduction of 2 points(-2)</w:t>
      </w:r>
    </w:p>
    <w:p w:rsidR="007C31B0" w:rsidRDefault="00795718">
      <w:pPr>
        <w:pStyle w:val="a"/>
        <w:spacing w:line="276" w:lineRule="auto"/>
        <w:rPr>
          <w:rFonts w:ascii="Book Antiqua"/>
          <w:sz w:val="24"/>
        </w:rPr>
      </w:pPr>
      <w:r>
        <w:rPr>
          <w:rFonts w:ascii="Book Antiqua" w:hint="eastAsia"/>
          <w:sz w:val="24"/>
        </w:rPr>
        <w:t>*</w:t>
      </w:r>
      <w:r>
        <w:rPr>
          <w:rFonts w:ascii="Book Antiqua"/>
          <w:sz w:val="24"/>
        </w:rPr>
        <w:t>The assessment of the implementation plan is a factor of adding or subtracting points for both the ability to deliver the relevant service. The tot</w:t>
      </w:r>
      <w:r>
        <w:rPr>
          <w:rFonts w:ascii="Book Antiqua"/>
          <w:sz w:val="24"/>
        </w:rPr>
        <w:t>al score for the Technical Ability Evaluation cannot exceed 30 points</w:t>
      </w:r>
    </w:p>
    <w:p w:rsidR="007C31B0" w:rsidRDefault="007C31B0">
      <w:pPr>
        <w:pStyle w:val="a"/>
        <w:spacing w:line="276" w:lineRule="auto"/>
        <w:rPr>
          <w:rFonts w:ascii="Book Antiqua"/>
          <w:sz w:val="24"/>
        </w:rPr>
      </w:pPr>
    </w:p>
    <w:p w:rsidR="007C31B0" w:rsidRDefault="007C31B0">
      <w:pPr>
        <w:pStyle w:val="a"/>
        <w:spacing w:line="384" w:lineRule="auto"/>
        <w:rPr>
          <w:rFonts w:ascii="Book Antiqua"/>
          <w:b/>
          <w:sz w:val="24"/>
        </w:rPr>
      </w:pPr>
    </w:p>
    <w:p w:rsidR="007C31B0" w:rsidRDefault="007C31B0">
      <w:pPr>
        <w:pStyle w:val="a"/>
        <w:spacing w:line="384" w:lineRule="auto"/>
        <w:rPr>
          <w:rFonts w:ascii="Book Antiqua"/>
          <w:b/>
          <w:sz w:val="24"/>
        </w:rPr>
      </w:pPr>
    </w:p>
    <w:p w:rsidR="007C31B0" w:rsidRDefault="007C31B0">
      <w:pPr>
        <w:pStyle w:val="a"/>
        <w:spacing w:line="384" w:lineRule="auto"/>
        <w:rPr>
          <w:rFonts w:ascii="Book Antiqua"/>
          <w:b/>
          <w:sz w:val="24"/>
        </w:rPr>
      </w:pPr>
    </w:p>
    <w:p w:rsidR="007C31B0" w:rsidRDefault="007C31B0">
      <w:pPr>
        <w:pStyle w:val="a"/>
        <w:spacing w:line="384" w:lineRule="auto"/>
        <w:rPr>
          <w:rFonts w:ascii="Book Antiqua"/>
          <w:b/>
          <w:sz w:val="24"/>
        </w:rPr>
      </w:pPr>
    </w:p>
    <w:p w:rsidR="007C31B0" w:rsidRDefault="007C31B0">
      <w:pPr>
        <w:pStyle w:val="a"/>
        <w:spacing w:line="384" w:lineRule="auto"/>
        <w:rPr>
          <w:rFonts w:ascii="Book Antiqua"/>
          <w:b/>
          <w:sz w:val="24"/>
        </w:rPr>
      </w:pPr>
    </w:p>
    <w:p w:rsidR="007C31B0" w:rsidRDefault="00795718">
      <w:pPr>
        <w:pStyle w:val="a"/>
        <w:spacing w:line="384" w:lineRule="auto"/>
      </w:pPr>
      <w:r>
        <w:rPr>
          <w:rFonts w:ascii="Book Antiqua"/>
          <w:b/>
          <w:sz w:val="24"/>
        </w:rPr>
        <w:t xml:space="preserve">2. Implementation Plan for working conditions </w:t>
      </w:r>
      <w:r>
        <w:rPr>
          <w:rFonts w:ascii="Book Antiqua"/>
          <w:b/>
          <w:color w:val="auto"/>
          <w:sz w:val="24"/>
        </w:rPr>
        <w:t xml:space="preserve">Evaluation </w:t>
      </w:r>
      <w:r>
        <w:rPr>
          <w:rFonts w:ascii="Book Antiqua"/>
          <w:color w:val="auto"/>
          <w:sz w:val="24"/>
        </w:rPr>
        <w:t>(10)</w:t>
      </w:r>
    </w:p>
    <w:tbl>
      <w:tblPr>
        <w:tblOverlap w:val="never"/>
        <w:tblW w:w="9654" w:type="dxa"/>
        <w:tblInd w:w="102" w:type="dxa"/>
        <w:tblBorders>
          <w:top w:val="none" w:sz="3" w:space="0" w:color="000000"/>
          <w:left w:val="none" w:sz="3" w:space="0" w:color="000000"/>
          <w:bottom w:val="none" w:sz="3" w:space="0" w:color="000000"/>
          <w:right w:val="none" w:sz="3" w:space="0" w:color="000000"/>
        </w:tblBorders>
        <w:shd w:val="clear" w:color="000000" w:fill="FFFFFF"/>
        <w:tblLayout w:type="fixed"/>
        <w:tblCellMar>
          <w:top w:w="102" w:type="dxa"/>
          <w:left w:w="102" w:type="dxa"/>
          <w:bottom w:w="102" w:type="dxa"/>
          <w:right w:w="102" w:type="dxa"/>
        </w:tblCellMar>
        <w:tblLook w:val="0000" w:firstRow="0" w:lastRow="0" w:firstColumn="0" w:lastColumn="0" w:noHBand="0" w:noVBand="0"/>
      </w:tblPr>
      <w:tblGrid>
        <w:gridCol w:w="5752"/>
        <w:gridCol w:w="1395"/>
        <w:gridCol w:w="1395"/>
        <w:gridCol w:w="1112"/>
      </w:tblGrid>
      <w:tr w:rsidR="007C31B0">
        <w:trPr>
          <w:trHeight w:val="16"/>
        </w:trPr>
        <w:tc>
          <w:tcPr>
            <w:tcW w:w="5753" w:type="dxa"/>
            <w:tcBorders>
              <w:top w:val="single" w:sz="9" w:space="0" w:color="0A0000"/>
              <w:left w:val="none" w:sz="2" w:space="0" w:color="000000"/>
              <w:bottom w:val="double" w:sz="4" w:space="0" w:color="00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b/>
                <w:sz w:val="22"/>
              </w:rPr>
              <w:t>Screening Items</w:t>
            </w:r>
          </w:p>
        </w:tc>
        <w:tc>
          <w:tcPr>
            <w:tcW w:w="2789" w:type="dxa"/>
            <w:gridSpan w:val="2"/>
            <w:tcBorders>
              <w:top w:val="single" w:sz="9" w:space="0" w:color="0A0000"/>
              <w:left w:val="none" w:sz="2" w:space="0" w:color="000000"/>
              <w:bottom w:val="double" w:sz="4" w:space="0" w:color="000000"/>
              <w:right w:val="single" w:sz="3" w:space="0" w:color="0A0000"/>
            </w:tcBorders>
            <w:shd w:val="clear" w:color="auto" w:fill="BFBFBF"/>
            <w:vAlign w:val="center"/>
          </w:tcPr>
          <w:p w:rsidR="007C31B0" w:rsidRDefault="00795718">
            <w:pPr>
              <w:widowControl/>
              <w:wordWrap/>
              <w:autoSpaceDE/>
              <w:autoSpaceDN/>
              <w:spacing w:line="312" w:lineRule="auto"/>
              <w:jc w:val="center"/>
            </w:pPr>
            <w:r>
              <w:rPr>
                <w:rFonts w:ascii="Book Antiqua"/>
                <w:b/>
                <w:sz w:val="22"/>
              </w:rPr>
              <w:t>Evaluation Score</w:t>
            </w:r>
          </w:p>
        </w:tc>
        <w:tc>
          <w:tcPr>
            <w:tcW w:w="1112" w:type="dxa"/>
            <w:tcBorders>
              <w:top w:val="single" w:sz="9" w:space="0" w:color="0A0000"/>
              <w:left w:val="none" w:sz="2" w:space="0" w:color="000000"/>
              <w:bottom w:val="double" w:sz="4" w:space="0" w:color="000000"/>
              <w:right w:val="none" w:sz="2" w:space="0" w:color="000000"/>
            </w:tcBorders>
            <w:shd w:val="clear" w:color="auto" w:fill="BFBFBF"/>
            <w:vAlign w:val="center"/>
          </w:tcPr>
          <w:p w:rsidR="007C31B0" w:rsidRDefault="00795718">
            <w:pPr>
              <w:widowControl/>
              <w:wordWrap/>
              <w:autoSpaceDE/>
              <w:autoSpaceDN/>
              <w:spacing w:line="312" w:lineRule="auto"/>
              <w:jc w:val="center"/>
            </w:pPr>
            <w:r>
              <w:rPr>
                <w:rFonts w:ascii="Book Antiqua"/>
                <w:b/>
                <w:sz w:val="22"/>
              </w:rPr>
              <w:t>Remarks</w:t>
            </w:r>
          </w:p>
        </w:tc>
      </w:tr>
      <w:tr w:rsidR="007C31B0">
        <w:trPr>
          <w:trHeight w:val="880"/>
        </w:trPr>
        <w:tc>
          <w:tcPr>
            <w:tcW w:w="5753" w:type="dxa"/>
            <w:vMerge w:val="restart"/>
            <w:tcBorders>
              <w:top w:val="double" w:sz="4" w:space="0" w:color="000000"/>
              <w:left w:val="none" w:sz="2" w:space="0" w:color="000000"/>
              <w:bottom w:val="double" w:sz="4" w:space="0" w:color="000000"/>
              <w:right w:val="single" w:sz="3" w:space="0" w:color="0A0000"/>
            </w:tcBorders>
            <w:shd w:val="clear" w:color="auto" w:fill="FFFFFF"/>
            <w:vAlign w:val="center"/>
          </w:tcPr>
          <w:p w:rsidR="007C31B0" w:rsidRDefault="00795718">
            <w:pPr>
              <w:pStyle w:val="a"/>
              <w:spacing w:line="312" w:lineRule="auto"/>
              <w:ind w:left="300" w:hanging="300"/>
            </w:pPr>
            <w:r>
              <w:rPr>
                <w:rFonts w:ascii="Book Antiqua"/>
                <w:sz w:val="22"/>
              </w:rPr>
              <w:t xml:space="preserve">1. Submission of a </w:t>
            </w:r>
            <w:r>
              <w:rPr>
                <w:rFonts w:ascii="Book Antiqua"/>
                <w:sz w:val="22"/>
              </w:rPr>
              <w:t>“</w:t>
            </w:r>
            <w:r>
              <w:rPr>
                <w:rFonts w:ascii="Book Antiqua"/>
                <w:sz w:val="22"/>
              </w:rPr>
              <w:t xml:space="preserve">Confirmation of Fulfillment of Working </w:t>
            </w:r>
            <w:r>
              <w:rPr>
                <w:rFonts w:ascii="Book Antiqua"/>
                <w:sz w:val="22"/>
              </w:rPr>
              <w:t>Conditions</w:t>
            </w:r>
            <w:r>
              <w:rPr>
                <w:rFonts w:ascii="Book Antiqua"/>
                <w:sz w:val="22"/>
              </w:rPr>
              <w:t>”</w:t>
            </w:r>
            <w:r>
              <w:rPr>
                <w:rFonts w:ascii="Book Antiqua"/>
                <w:sz w:val="22"/>
              </w:rPr>
              <w:t xml:space="preserve"> affirming that wages for security guards will not be less than </w:t>
            </w:r>
            <w:r>
              <w:rPr>
                <w:rFonts w:ascii="Book Antiqua"/>
                <w:sz w:val="22"/>
              </w:rPr>
              <w:t>“</w:t>
            </w:r>
            <w:r>
              <w:rPr>
                <w:rFonts w:ascii="Book Antiqua"/>
                <w:sz w:val="22"/>
              </w:rPr>
              <w:t>The wage used in the estimated price</w:t>
            </w:r>
            <w:r>
              <w:rPr>
                <w:rFonts w:ascii="Book Antiqua"/>
                <w:sz w:val="22"/>
              </w:rPr>
              <w:t>”</w:t>
            </w:r>
            <w:r>
              <w:rPr>
                <w:rFonts w:ascii="Book Antiqua"/>
                <w:sz w:val="22"/>
              </w:rPr>
              <w:t xml:space="preserve"> multiplied by </w:t>
            </w:r>
            <w:r>
              <w:rPr>
                <w:rFonts w:ascii="Book Antiqua"/>
                <w:sz w:val="22"/>
              </w:rPr>
              <w:t>“</w:t>
            </w:r>
            <w:r>
              <w:rPr>
                <w:rFonts w:ascii="Book Antiqua"/>
                <w:sz w:val="22"/>
              </w:rPr>
              <w:t>The winning bid rate</w:t>
            </w:r>
            <w:r>
              <w:rPr>
                <w:rFonts w:ascii="Book Antiqua"/>
                <w:sz w:val="22"/>
              </w:rPr>
              <w:t>”</w:t>
            </w:r>
            <w:r>
              <w:rPr>
                <w:rFonts w:ascii="Book Antiqua"/>
                <w:sz w:val="22"/>
              </w:rPr>
              <w:t>.</w:t>
            </w:r>
          </w:p>
          <w:p w:rsidR="007C31B0" w:rsidRDefault="00795718">
            <w:pPr>
              <w:pStyle w:val="a"/>
              <w:spacing w:line="312" w:lineRule="auto"/>
              <w:ind w:left="300" w:hanging="300"/>
            </w:pPr>
            <w:r>
              <w:rPr>
                <w:rFonts w:ascii="Book Antiqua"/>
                <w:sz w:val="22"/>
              </w:rPr>
              <w:t>2. Compliance with relevant Iraqi laws, including the Labor Law and Social Security Law.</w:t>
            </w:r>
          </w:p>
          <w:p w:rsidR="007C31B0" w:rsidRDefault="00795718">
            <w:pPr>
              <w:pStyle w:val="a"/>
              <w:spacing w:line="312" w:lineRule="auto"/>
              <w:ind w:left="400" w:hanging="400"/>
            </w:pPr>
            <w:r>
              <w:rPr>
                <w:rFonts w:ascii="Book Antiqua"/>
                <w:sz w:val="22"/>
              </w:rPr>
              <w:t xml:space="preserve"> a) Submission of a </w:t>
            </w:r>
            <w:r>
              <w:rPr>
                <w:rFonts w:ascii="Book Antiqua"/>
                <w:sz w:val="22"/>
              </w:rPr>
              <w:t>“</w:t>
            </w:r>
            <w:r>
              <w:rPr>
                <w:rFonts w:ascii="Book Antiqua"/>
                <w:sz w:val="22"/>
              </w:rPr>
              <w:t>Confirmation of Fulfillment of Working Conditions</w:t>
            </w:r>
            <w:r>
              <w:rPr>
                <w:rFonts w:ascii="Book Antiqua"/>
                <w:sz w:val="22"/>
              </w:rPr>
              <w:t>”</w:t>
            </w:r>
            <w:r>
              <w:rPr>
                <w:rFonts w:ascii="Book Antiqua"/>
                <w:sz w:val="22"/>
              </w:rPr>
              <w:t xml:space="preserve"> indicating compliance with statutory contributions such as severance pay and social/health insurance as mandated by relevant laws in Iraq.</w:t>
            </w:r>
          </w:p>
          <w:p w:rsidR="007C31B0" w:rsidRDefault="00795718">
            <w:pPr>
              <w:pStyle w:val="a"/>
              <w:spacing w:line="312" w:lineRule="auto"/>
              <w:ind w:left="400" w:hanging="400"/>
            </w:pPr>
            <w:r>
              <w:rPr>
                <w:rFonts w:ascii="Book Antiqua"/>
                <w:sz w:val="22"/>
              </w:rPr>
              <w:t xml:space="preserve"> b) Submission of a </w:t>
            </w:r>
            <w:r>
              <w:rPr>
                <w:rFonts w:ascii="Book Antiqua"/>
                <w:sz w:val="22"/>
              </w:rPr>
              <w:t>“</w:t>
            </w:r>
            <w:r>
              <w:rPr>
                <w:rFonts w:ascii="Book Antiqua"/>
                <w:sz w:val="22"/>
              </w:rPr>
              <w:t>Confirmation of Fulfillm</w:t>
            </w:r>
            <w:r>
              <w:rPr>
                <w:rFonts w:ascii="Book Antiqua"/>
                <w:sz w:val="22"/>
              </w:rPr>
              <w:t>ent of Working Conditions</w:t>
            </w:r>
            <w:r>
              <w:rPr>
                <w:rFonts w:ascii="Book Antiqua"/>
                <w:sz w:val="22"/>
              </w:rPr>
              <w:t>”</w:t>
            </w:r>
            <w:r>
              <w:rPr>
                <w:rFonts w:ascii="Book Antiqua"/>
                <w:sz w:val="22"/>
              </w:rPr>
              <w:t xml:space="preserve"> affirming the absence of comprehensive subcontracting.</w:t>
            </w:r>
          </w:p>
          <w:p w:rsidR="007C31B0" w:rsidRDefault="00795718">
            <w:pPr>
              <w:pStyle w:val="a"/>
              <w:spacing w:line="312" w:lineRule="auto"/>
              <w:ind w:left="400" w:hanging="400"/>
            </w:pPr>
            <w:r>
              <w:rPr>
                <w:rFonts w:ascii="Book Antiqua"/>
                <w:sz w:val="22"/>
              </w:rPr>
              <w:t xml:space="preserve"> c) Submission of a </w:t>
            </w:r>
            <w:r>
              <w:rPr>
                <w:rFonts w:ascii="Book Antiqua"/>
                <w:sz w:val="22"/>
              </w:rPr>
              <w:t>“</w:t>
            </w:r>
            <w:r>
              <w:rPr>
                <w:rFonts w:ascii="Book Antiqua"/>
                <w:sz w:val="22"/>
              </w:rPr>
              <w:t>Confirmation of Fulfillment of Working Conditions</w:t>
            </w:r>
            <w:r>
              <w:rPr>
                <w:rFonts w:ascii="Book Antiqua"/>
                <w:sz w:val="22"/>
              </w:rPr>
              <w:t>”</w:t>
            </w:r>
            <w:r>
              <w:rPr>
                <w:rFonts w:ascii="Book Antiqua"/>
                <w:sz w:val="22"/>
              </w:rPr>
              <w:t xml:space="preserve"> pledging adherence to relevant laws, including the Labor Law and Social Security Law.</w:t>
            </w:r>
          </w:p>
          <w:p w:rsidR="007C31B0" w:rsidRDefault="00795718">
            <w:pPr>
              <w:pStyle w:val="a"/>
              <w:spacing w:line="312" w:lineRule="auto"/>
              <w:ind w:left="300" w:hanging="300"/>
            </w:pPr>
            <w:r>
              <w:rPr>
                <w:rFonts w:ascii="Book Antiqua"/>
                <w:sz w:val="22"/>
              </w:rPr>
              <w:t xml:space="preserve">3. Submission of a </w:t>
            </w:r>
            <w:r>
              <w:rPr>
                <w:rFonts w:ascii="Book Antiqua"/>
                <w:sz w:val="22"/>
              </w:rPr>
              <w:t>“</w:t>
            </w:r>
            <w:r>
              <w:rPr>
                <w:rFonts w:ascii="Book Antiqua"/>
                <w:sz w:val="22"/>
              </w:rPr>
              <w:t>Confirmation of Fulfillment of Working Conditions</w:t>
            </w:r>
            <w:r>
              <w:rPr>
                <w:rFonts w:ascii="Book Antiqua"/>
                <w:sz w:val="22"/>
              </w:rPr>
              <w:t>”</w:t>
            </w:r>
            <w:r>
              <w:rPr>
                <w:rFonts w:ascii="Book Antiqua"/>
                <w:sz w:val="22"/>
              </w:rPr>
              <w:t xml:space="preserve"> guaranteeing the transfer of employment unless special circumstances apply.</w:t>
            </w:r>
          </w:p>
        </w:tc>
        <w:tc>
          <w:tcPr>
            <w:tcW w:w="1395" w:type="dxa"/>
            <w:tcBorders>
              <w:top w:val="double" w:sz="4" w:space="0" w:color="000000"/>
              <w:left w:val="single" w:sz="3" w:space="0" w:color="0A0000"/>
              <w:bottom w:val="dotted" w:sz="3"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Upon Submission</w:t>
            </w:r>
          </w:p>
        </w:tc>
        <w:tc>
          <w:tcPr>
            <w:tcW w:w="1395" w:type="dxa"/>
            <w:tcBorders>
              <w:top w:val="double" w:sz="4" w:space="0" w:color="000000"/>
              <w:left w:val="single" w:sz="3" w:space="0" w:color="0A0000"/>
              <w:bottom w:val="dotted" w:sz="3"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If Not Submitted</w:t>
            </w:r>
          </w:p>
        </w:tc>
        <w:tc>
          <w:tcPr>
            <w:tcW w:w="1112" w:type="dxa"/>
            <w:vMerge w:val="restart"/>
            <w:tcBorders>
              <w:top w:val="double" w:sz="4" w:space="0" w:color="000000"/>
              <w:left w:val="single" w:sz="3" w:space="0" w:color="0A0000"/>
              <w:bottom w:val="double" w:sz="4" w:space="0" w:color="000000"/>
              <w:right w:val="none" w:sz="2" w:space="0" w:color="000000"/>
            </w:tcBorders>
            <w:shd w:val="clear" w:color="auto" w:fill="FFFFFF"/>
            <w:vAlign w:val="center"/>
          </w:tcPr>
          <w:p w:rsidR="007C31B0" w:rsidRDefault="007C31B0">
            <w:pPr>
              <w:pStyle w:val="a"/>
              <w:rPr>
                <w:rFonts w:ascii="Book Antiqua"/>
                <w:sz w:val="22"/>
              </w:rPr>
            </w:pPr>
          </w:p>
        </w:tc>
      </w:tr>
      <w:tr w:rsidR="007C31B0">
        <w:trPr>
          <w:trHeight w:val="5598"/>
        </w:trPr>
        <w:tc>
          <w:tcPr>
            <w:tcW w:w="5753" w:type="dxa"/>
            <w:vMerge/>
            <w:tcBorders>
              <w:top w:val="double" w:sz="4" w:space="0" w:color="000000"/>
              <w:left w:val="none" w:sz="2" w:space="0" w:color="000000"/>
              <w:bottom w:val="double" w:sz="4" w:space="0" w:color="000000"/>
              <w:right w:val="single" w:sz="3" w:space="0" w:color="0A0000"/>
            </w:tcBorders>
          </w:tcPr>
          <w:p w:rsidR="007C31B0" w:rsidRDefault="007C31B0">
            <w:pPr>
              <w:pStyle w:val="a"/>
            </w:pPr>
          </w:p>
        </w:tc>
        <w:tc>
          <w:tcPr>
            <w:tcW w:w="1395" w:type="dxa"/>
            <w:tcBorders>
              <w:top w:val="dotted" w:sz="3" w:space="0" w:color="000000"/>
              <w:left w:val="single" w:sz="3" w:space="0" w:color="0A0000"/>
              <w:bottom w:val="double" w:sz="4"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10</w:t>
            </w:r>
          </w:p>
        </w:tc>
        <w:tc>
          <w:tcPr>
            <w:tcW w:w="1395" w:type="dxa"/>
            <w:tcBorders>
              <w:top w:val="dotted" w:sz="3" w:space="0" w:color="000000"/>
              <w:left w:val="single" w:sz="3" w:space="0" w:color="0A0000"/>
              <w:bottom w:val="double" w:sz="4"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sz w:val="22"/>
              </w:rPr>
              <w:t>0</w:t>
            </w:r>
          </w:p>
        </w:tc>
        <w:tc>
          <w:tcPr>
            <w:tcW w:w="1112" w:type="dxa"/>
            <w:vMerge/>
            <w:tcBorders>
              <w:top w:val="double" w:sz="4" w:space="0" w:color="000000"/>
              <w:left w:val="single" w:sz="3" w:space="0" w:color="0A0000"/>
              <w:bottom w:val="double" w:sz="4" w:space="0" w:color="000000"/>
              <w:right w:val="none" w:sz="2" w:space="0" w:color="000000"/>
            </w:tcBorders>
          </w:tcPr>
          <w:p w:rsidR="007C31B0" w:rsidRDefault="007C31B0">
            <w:pPr>
              <w:pStyle w:val="a"/>
            </w:pPr>
          </w:p>
        </w:tc>
      </w:tr>
      <w:tr w:rsidR="007C31B0">
        <w:trPr>
          <w:trHeight w:val="23"/>
        </w:trPr>
        <w:tc>
          <w:tcPr>
            <w:tcW w:w="5753" w:type="dxa"/>
            <w:tcBorders>
              <w:top w:val="double" w:sz="4" w:space="0" w:color="000000"/>
              <w:left w:val="none" w:sz="2" w:space="0" w:color="000000"/>
              <w:bottom w:val="single" w:sz="9" w:space="0" w:color="000000"/>
              <w:right w:val="single" w:sz="3" w:space="0" w:color="0A0000"/>
            </w:tcBorders>
            <w:shd w:val="clear" w:color="auto" w:fill="FFFFFF"/>
            <w:vAlign w:val="center"/>
          </w:tcPr>
          <w:p w:rsidR="007C31B0" w:rsidRDefault="00795718">
            <w:pPr>
              <w:pStyle w:val="a"/>
              <w:spacing w:line="312" w:lineRule="auto"/>
              <w:jc w:val="center"/>
            </w:pPr>
            <w:r>
              <w:rPr>
                <w:rFonts w:ascii="Book Antiqua"/>
                <w:b/>
                <w:sz w:val="22"/>
              </w:rPr>
              <w:t>Total</w:t>
            </w:r>
          </w:p>
        </w:tc>
        <w:tc>
          <w:tcPr>
            <w:tcW w:w="1395" w:type="dxa"/>
            <w:tcBorders>
              <w:top w:val="double" w:sz="4" w:space="0" w:color="000000"/>
              <w:left w:val="single" w:sz="3" w:space="0" w:color="0A0000"/>
              <w:bottom w:val="single" w:sz="9" w:space="0" w:color="0A0000"/>
              <w:right w:val="single" w:sz="3" w:space="0" w:color="0A0000"/>
            </w:tcBorders>
            <w:shd w:val="clear" w:color="auto" w:fill="FFFFFF"/>
            <w:vAlign w:val="center"/>
          </w:tcPr>
          <w:p w:rsidR="007C31B0" w:rsidRDefault="00795718">
            <w:pPr>
              <w:pStyle w:val="a"/>
              <w:spacing w:line="312" w:lineRule="auto"/>
              <w:jc w:val="center"/>
            </w:pPr>
            <w:r>
              <w:rPr>
                <w:rFonts w:ascii="Book Antiqua"/>
                <w:b/>
                <w:sz w:val="22"/>
              </w:rPr>
              <w:t>10</w:t>
            </w:r>
          </w:p>
        </w:tc>
        <w:tc>
          <w:tcPr>
            <w:tcW w:w="1395" w:type="dxa"/>
            <w:tcBorders>
              <w:top w:val="double" w:sz="4" w:space="0" w:color="000000"/>
              <w:left w:val="single" w:sz="3" w:space="0" w:color="0A0000"/>
              <w:bottom w:val="single" w:sz="9" w:space="0" w:color="0A0000"/>
              <w:right w:val="single" w:sz="3" w:space="0" w:color="0A0000"/>
            </w:tcBorders>
            <w:shd w:val="clear" w:color="auto" w:fill="FFFFFF"/>
            <w:vAlign w:val="center"/>
          </w:tcPr>
          <w:p w:rsidR="007C31B0" w:rsidRDefault="00795718">
            <w:pPr>
              <w:pStyle w:val="a"/>
              <w:spacing w:line="312" w:lineRule="auto"/>
              <w:jc w:val="center"/>
            </w:pPr>
            <w:r>
              <w:rPr>
                <w:rFonts w:ascii="Book Antiqua"/>
                <w:b/>
                <w:sz w:val="22"/>
              </w:rPr>
              <w:t>0</w:t>
            </w:r>
          </w:p>
        </w:tc>
        <w:tc>
          <w:tcPr>
            <w:tcW w:w="1112" w:type="dxa"/>
            <w:tcBorders>
              <w:top w:val="double" w:sz="4" w:space="0" w:color="000000"/>
              <w:left w:val="single" w:sz="3" w:space="0" w:color="0A0000"/>
              <w:bottom w:val="single" w:sz="9" w:space="0" w:color="0A0000"/>
              <w:right w:val="none" w:sz="2" w:space="0" w:color="000000"/>
            </w:tcBorders>
            <w:shd w:val="clear" w:color="auto" w:fill="FFFFFF"/>
            <w:vAlign w:val="center"/>
          </w:tcPr>
          <w:p w:rsidR="007C31B0" w:rsidRDefault="007C31B0">
            <w:pPr>
              <w:wordWrap/>
              <w:spacing w:line="312" w:lineRule="auto"/>
              <w:jc w:val="center"/>
              <w:rPr>
                <w:rFonts w:ascii="Book Antiqua" w:eastAsia="Arial Unicode MS"/>
                <w:b/>
                <w:color w:val="008000"/>
                <w:spacing w:val="-1"/>
                <w:sz w:val="22"/>
              </w:rPr>
            </w:pPr>
          </w:p>
        </w:tc>
      </w:tr>
    </w:tbl>
    <w:p w:rsidR="007C31B0" w:rsidRDefault="00795718">
      <w:pPr>
        <w:pStyle w:val="a"/>
        <w:spacing w:line="276" w:lineRule="auto"/>
      </w:pPr>
      <w:r>
        <w:rPr>
          <w:sz w:val="24"/>
        </w:rPr>
        <w:t>※</w:t>
      </w:r>
      <w:r>
        <w:rPr>
          <w:rFonts w:ascii="Book Antiqua"/>
          <w:sz w:val="24"/>
        </w:rPr>
        <w:t xml:space="preserve"> For example(The figures below are </w:t>
      </w:r>
      <w:r>
        <w:rPr>
          <w:rFonts w:ascii="Book Antiqua"/>
          <w:sz w:val="24"/>
        </w:rPr>
        <w:t>illustrative):</w:t>
      </w:r>
    </w:p>
    <w:p w:rsidR="007C31B0" w:rsidRDefault="00795718">
      <w:pPr>
        <w:wordWrap/>
        <w:spacing w:line="276" w:lineRule="auto"/>
        <w:ind w:left="511" w:hanging="511"/>
        <w:jc w:val="left"/>
      </w:pPr>
      <w:r>
        <w:rPr>
          <w:rFonts w:ascii="Book Antiqua"/>
          <w:sz w:val="24"/>
        </w:rPr>
        <w:t xml:space="preserve">  o </w:t>
      </w:r>
      <w:r>
        <w:rPr>
          <w:rFonts w:ascii="Book Antiqua"/>
          <w:sz w:val="24"/>
        </w:rPr>
        <w:t>“</w:t>
      </w:r>
      <w:r>
        <w:rPr>
          <w:rFonts w:ascii="Book Antiqua"/>
          <w:sz w:val="24"/>
        </w:rPr>
        <w:t>The wage used in the estimated price</w:t>
      </w:r>
      <w:r>
        <w:rPr>
          <w:rFonts w:ascii="Book Antiqua"/>
          <w:sz w:val="24"/>
        </w:rPr>
        <w:t>”</w:t>
      </w:r>
      <w:r>
        <w:rPr>
          <w:rFonts w:ascii="Book Antiqua"/>
          <w:sz w:val="24"/>
        </w:rPr>
        <w:t xml:space="preserve"> is 1,000 USD</w:t>
      </w:r>
    </w:p>
    <w:p w:rsidR="007C31B0" w:rsidRDefault="00795718">
      <w:pPr>
        <w:wordWrap/>
        <w:spacing w:line="276" w:lineRule="auto"/>
        <w:ind w:left="511" w:hanging="511"/>
        <w:jc w:val="left"/>
      </w:pPr>
      <w:r>
        <w:rPr>
          <w:rFonts w:ascii="Book Antiqua"/>
          <w:sz w:val="24"/>
        </w:rPr>
        <w:lastRenderedPageBreak/>
        <w:t xml:space="preserve">  o The </w:t>
      </w:r>
      <w:r>
        <w:rPr>
          <w:rFonts w:ascii="Book Antiqua"/>
          <w:sz w:val="24"/>
        </w:rPr>
        <w:t>“</w:t>
      </w:r>
      <w:r>
        <w:rPr>
          <w:rFonts w:ascii="Book Antiqua"/>
          <w:sz w:val="24"/>
        </w:rPr>
        <w:t>winning bid rate</w:t>
      </w:r>
      <w:r>
        <w:rPr>
          <w:rFonts w:ascii="Book Antiqua"/>
          <w:sz w:val="24"/>
        </w:rPr>
        <w:t>”</w:t>
      </w:r>
      <w:r>
        <w:rPr>
          <w:rFonts w:ascii="Book Antiqua"/>
          <w:sz w:val="24"/>
        </w:rPr>
        <w:t xml:space="preserve"> of successful bidder is 89%</w:t>
      </w:r>
    </w:p>
    <w:p w:rsidR="007C31B0" w:rsidRDefault="00795718">
      <w:pPr>
        <w:wordWrap/>
        <w:spacing w:line="276" w:lineRule="auto"/>
        <w:ind w:left="511" w:hanging="511"/>
        <w:jc w:val="left"/>
      </w:pPr>
      <w:r>
        <w:rPr>
          <w:rFonts w:ascii="Book Antiqua"/>
          <w:sz w:val="24"/>
        </w:rPr>
        <w:t xml:space="preserve">  o Therefore, the wage for the security guards must not be less than 890 USD.</w:t>
      </w:r>
    </w:p>
    <w:p w:rsidR="007C31B0" w:rsidRDefault="00795718">
      <w:pPr>
        <w:pStyle w:val="a"/>
      </w:pPr>
      <w:r>
        <w:br w:type="page"/>
      </w:r>
      <w:r>
        <w:rPr>
          <w:b/>
        </w:rPr>
        <w:lastRenderedPageBreak/>
        <w:t>3</w:t>
      </w:r>
      <w:r>
        <w:rPr>
          <w:rFonts w:ascii="Book Antiqua"/>
          <w:b/>
          <w:sz w:val="24"/>
        </w:rPr>
        <w:t>. Price Evaluation</w:t>
      </w:r>
      <w:r>
        <w:rPr>
          <w:rFonts w:ascii="Book Antiqua"/>
          <w:sz w:val="24"/>
        </w:rPr>
        <w:t xml:space="preserve"> (60)</w:t>
      </w:r>
    </w:p>
    <w:tbl>
      <w:tblPr>
        <w:tblOverlap w:val="never"/>
        <w:tblW w:w="9525" w:type="dxa"/>
        <w:tblInd w:w="102" w:type="dxa"/>
        <w:tblBorders>
          <w:top w:val="single" w:sz="3" w:space="0" w:color="000000"/>
          <w:left w:val="single" w:sz="3" w:space="0" w:color="000000"/>
          <w:bottom w:val="single" w:sz="3" w:space="0" w:color="000000"/>
          <w:right w:val="single" w:sz="3" w:space="0" w:color="000000"/>
        </w:tblBorders>
        <w:tblLayout w:type="fixed"/>
        <w:tblCellMar>
          <w:top w:w="28" w:type="dxa"/>
          <w:left w:w="102" w:type="dxa"/>
          <w:bottom w:w="28" w:type="dxa"/>
          <w:right w:w="102" w:type="dxa"/>
        </w:tblCellMar>
        <w:tblLook w:val="0000" w:firstRow="0" w:lastRow="0" w:firstColumn="0" w:lastColumn="0" w:noHBand="0" w:noVBand="0"/>
      </w:tblPr>
      <w:tblGrid>
        <w:gridCol w:w="9525"/>
      </w:tblGrid>
      <w:tr w:rsidR="007C31B0">
        <w:trPr>
          <w:trHeight w:val="353"/>
        </w:trPr>
        <w:tc>
          <w:tcPr>
            <w:tcW w:w="9525" w:type="dxa"/>
            <w:tcBorders>
              <w:top w:val="none" w:sz="3" w:space="0" w:color="000000"/>
              <w:left w:val="none" w:sz="3" w:space="0" w:color="000000"/>
              <w:bottom w:val="none" w:sz="3" w:space="0" w:color="000000"/>
              <w:right w:val="none" w:sz="3" w:space="0" w:color="000000"/>
            </w:tcBorders>
            <w:vAlign w:val="center"/>
          </w:tcPr>
          <w:p w:rsidR="007C31B0" w:rsidRDefault="00795718">
            <w:pPr>
              <w:wordWrap/>
              <w:spacing w:line="384" w:lineRule="auto"/>
              <w:jc w:val="center"/>
            </w:pPr>
            <w:r>
              <w:rPr>
                <w:rFonts w:ascii="Book Antiqua"/>
                <w:sz w:val="24"/>
              </w:rPr>
              <w:t xml:space="preserve">60 </w:t>
            </w:r>
            <w:r>
              <w:rPr>
                <w:rFonts w:ascii="Times New Roman"/>
                <w:sz w:val="24"/>
              </w:rPr>
              <w:t>–</w:t>
            </w:r>
            <w:r>
              <w:rPr>
                <w:rFonts w:ascii="Book Antiqua"/>
                <w:sz w:val="24"/>
              </w:rPr>
              <w:t xml:space="preserve"> 5 </w:t>
            </w:r>
            <w:r>
              <w:rPr>
                <w:rFonts w:ascii="Book Antiqua"/>
                <w:sz w:val="24"/>
              </w:rPr>
              <w:t>×</w:t>
            </w:r>
            <w:r>
              <w:rPr>
                <w:rFonts w:ascii="Book Antiqua"/>
                <w:sz w:val="24"/>
              </w:rPr>
              <w:t xml:space="preserve"> | (91/100 </w:t>
            </w:r>
            <w:r>
              <w:rPr>
                <w:rFonts w:ascii="Times New Roman"/>
                <w:sz w:val="24"/>
              </w:rPr>
              <w:t>–</w:t>
            </w:r>
            <w:r>
              <w:rPr>
                <w:rFonts w:ascii="Book Antiqua"/>
                <w:sz w:val="24"/>
              </w:rPr>
              <w:t xml:space="preserve"> Bidding Price/Estimated Price) </w:t>
            </w:r>
            <w:r>
              <w:rPr>
                <w:rFonts w:ascii="Book Antiqua"/>
                <w:sz w:val="24"/>
              </w:rPr>
              <w:t>×</w:t>
            </w:r>
            <w:r>
              <w:rPr>
                <w:rFonts w:ascii="Book Antiqua"/>
                <w:sz w:val="24"/>
              </w:rPr>
              <w:t xml:space="preserve"> 100 | = Bid Score</w:t>
            </w:r>
          </w:p>
        </w:tc>
      </w:tr>
    </w:tbl>
    <w:p w:rsidR="007C31B0" w:rsidRDefault="007C31B0">
      <w:pPr>
        <w:pStyle w:val="a"/>
        <w:spacing w:line="384" w:lineRule="auto"/>
      </w:pPr>
    </w:p>
    <w:p w:rsidR="007C31B0" w:rsidRDefault="00795718">
      <w:pPr>
        <w:pStyle w:val="a"/>
        <w:spacing w:line="384" w:lineRule="auto"/>
      </w:pPr>
      <w:r>
        <w:rPr>
          <w:rFonts w:ascii="Book Antiqua"/>
          <w:sz w:val="24"/>
        </w:rPr>
        <w:t xml:space="preserve">    o || : Absolute value</w:t>
      </w:r>
    </w:p>
    <w:p w:rsidR="007C31B0" w:rsidRDefault="00795718">
      <w:pPr>
        <w:pStyle w:val="a"/>
        <w:spacing w:line="384" w:lineRule="auto"/>
        <w:ind w:left="731" w:hanging="731"/>
        <w:rPr>
          <w:rFonts w:ascii="Book Antiqua"/>
          <w:sz w:val="24"/>
        </w:rPr>
      </w:pPr>
      <w:r>
        <w:rPr>
          <w:rFonts w:ascii="Book Antiqua"/>
          <w:sz w:val="24"/>
        </w:rPr>
        <w:t xml:space="preserve">    o If, value of </w:t>
      </w:r>
      <w:r>
        <w:rPr>
          <w:rFonts w:ascii="Book Antiqua"/>
          <w:sz w:val="24"/>
        </w:rPr>
        <w:t>“</w:t>
      </w:r>
      <w:r>
        <w:rPr>
          <w:rFonts w:ascii="Book Antiqua"/>
          <w:sz w:val="24"/>
        </w:rPr>
        <w:t>Bidding Price/Estimated Price</w:t>
      </w:r>
      <w:r>
        <w:rPr>
          <w:rFonts w:ascii="Book Antiqua"/>
          <w:sz w:val="24"/>
        </w:rPr>
        <w:t>”</w:t>
      </w:r>
      <w:r>
        <w:rPr>
          <w:rFonts w:ascii="Book Antiqua"/>
          <w:sz w:val="24"/>
        </w:rPr>
        <w:t xml:space="preserve"> has decimal points, it is rounded up to the four decimals.</w:t>
      </w:r>
    </w:p>
    <w:p w:rsidR="007C31B0" w:rsidRDefault="00795718">
      <w:pPr>
        <w:pStyle w:val="a"/>
        <w:spacing w:line="384" w:lineRule="auto"/>
        <w:ind w:left="731" w:hanging="731"/>
      </w:pPr>
      <w:r>
        <w:rPr>
          <w:rFonts w:ascii="Book Antiqua"/>
          <w:sz w:val="24"/>
        </w:rPr>
        <w:t xml:space="preserve">    o </w:t>
      </w:r>
      <w:r>
        <w:rPr>
          <w:rFonts w:ascii="Book Antiqua"/>
          <w:sz w:val="24"/>
        </w:rPr>
        <w:t>If the bidding price is equal to or above 94% of</w:t>
      </w:r>
      <w:r>
        <w:rPr>
          <w:rFonts w:ascii="Book Antiqua"/>
          <w:sz w:val="24"/>
        </w:rPr>
        <w:t xml:space="preserve"> the estimated price, it will be evaluated on the score of the case where the bidding price is 94% of the estimated price</w:t>
      </w:r>
      <w:r>
        <w:rPr>
          <w:rFonts w:ascii="Book Antiqua"/>
          <w:sz w:val="24"/>
        </w:rPr>
        <w:t>. (Only for the bidders whose Bidding Price is lower than the Estimated Price)</w:t>
      </w:r>
    </w:p>
    <w:p w:rsidR="007C31B0" w:rsidRDefault="00795718">
      <w:pPr>
        <w:pStyle w:val="a"/>
        <w:spacing w:line="384" w:lineRule="auto"/>
      </w:pPr>
      <w:r>
        <w:rPr>
          <w:rFonts w:ascii="Book Antiqua"/>
          <w:sz w:val="24"/>
        </w:rPr>
        <w:t xml:space="preserve">    o Minimum Score is 2.0</w:t>
      </w:r>
    </w:p>
    <w:p w:rsidR="007C31B0" w:rsidRDefault="00795718">
      <w:pPr>
        <w:pStyle w:val="a"/>
      </w:pPr>
      <w:r>
        <w:br w:type="page"/>
      </w:r>
    </w:p>
    <w:p w:rsidR="007C31B0" w:rsidRDefault="00795718">
      <w:pPr>
        <w:spacing w:line="384" w:lineRule="auto"/>
        <w:ind w:left="545" w:hanging="545"/>
      </w:pPr>
      <w:r>
        <w:rPr>
          <w:rFonts w:ascii="Book Antiqua"/>
          <w:sz w:val="24"/>
        </w:rPr>
        <w:lastRenderedPageBreak/>
        <w:t>Annex 2: Contract Data</w:t>
      </w:r>
    </w:p>
    <w:p w:rsidR="007C31B0" w:rsidRDefault="007C31B0">
      <w:pPr>
        <w:spacing w:line="384" w:lineRule="auto"/>
        <w:ind w:left="545" w:hanging="545"/>
        <w:rPr>
          <w:rFonts w:ascii="Book Antiqua" w:eastAsia="Arial Unicode MS"/>
          <w:b/>
          <w:sz w:val="24"/>
        </w:rPr>
      </w:pPr>
    </w:p>
    <w:p w:rsidR="007C31B0" w:rsidRDefault="00795718">
      <w:pPr>
        <w:wordWrap/>
        <w:spacing w:line="384" w:lineRule="auto"/>
        <w:ind w:left="545" w:hanging="545"/>
        <w:jc w:val="center"/>
      </w:pPr>
      <w:r>
        <w:rPr>
          <w:rFonts w:ascii="Book Antiqua"/>
          <w:b/>
          <w:sz w:val="30"/>
        </w:rPr>
        <w:t>Con</w:t>
      </w:r>
      <w:r>
        <w:rPr>
          <w:rFonts w:ascii="Book Antiqua"/>
          <w:b/>
          <w:sz w:val="30"/>
        </w:rPr>
        <w:t>tract Data</w:t>
      </w:r>
    </w:p>
    <w:tbl>
      <w:tblPr>
        <w:tblOverlap w:val="never"/>
        <w:tblW w:w="9638" w:type="dxa"/>
        <w:tblInd w:w="102" w:type="dxa"/>
        <w:tblBorders>
          <w:top w:val="single" w:sz="3" w:space="0" w:color="000000"/>
          <w:left w:val="single" w:sz="3" w:space="0" w:color="000000"/>
          <w:bottom w:val="single" w:sz="3" w:space="0" w:color="000000"/>
          <w:right w:val="single" w:sz="3" w:space="0" w:color="000000"/>
        </w:tblBorders>
        <w:tblLayout w:type="fixed"/>
        <w:tblCellMar>
          <w:top w:w="28" w:type="dxa"/>
          <w:left w:w="102" w:type="dxa"/>
          <w:bottom w:w="28" w:type="dxa"/>
          <w:right w:w="102" w:type="dxa"/>
        </w:tblCellMar>
        <w:tblLook w:val="0000" w:firstRow="0" w:lastRow="0" w:firstColumn="0" w:lastColumn="0" w:noHBand="0" w:noVBand="0"/>
      </w:tblPr>
      <w:tblGrid>
        <w:gridCol w:w="4819"/>
        <w:gridCol w:w="4819"/>
      </w:tblGrid>
      <w:tr w:rsidR="007C31B0">
        <w:trPr>
          <w:trHeight w:val="619"/>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Employer</w:t>
            </w:r>
            <w:r>
              <w:rPr>
                <w:rFonts w:ascii="Book Antiqua"/>
                <w:sz w:val="22"/>
              </w:rPr>
              <w:t>’</w:t>
            </w:r>
            <w:r>
              <w:rPr>
                <w:rFonts w:ascii="Book Antiqua"/>
                <w:sz w:val="22"/>
              </w:rPr>
              <w:t>s name and address</w:t>
            </w:r>
          </w:p>
          <w:p w:rsidR="007C31B0" w:rsidRDefault="007C31B0">
            <w:pPr>
              <w:wordWrap/>
              <w:spacing w:line="312" w:lineRule="auto"/>
              <w:jc w:val="left"/>
              <w:rPr>
                <w:rFonts w:ascii="Book Antiqua" w:eastAsia="Arial Unicode MS"/>
                <w:sz w:val="22"/>
              </w:rPr>
            </w:pP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Korea International Cooperation Agency(KOICA), Korea Trade-Investment Promotion Agency(KOTRA)</w:t>
            </w:r>
          </w:p>
        </w:tc>
      </w:tr>
      <w:tr w:rsidR="007C31B0">
        <w:trPr>
          <w:trHeight w:val="56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Period of the Contract</w:t>
            </w:r>
          </w:p>
          <w:p w:rsidR="007C31B0" w:rsidRDefault="00795718">
            <w:pPr>
              <w:wordWrap/>
              <w:spacing w:line="312" w:lineRule="auto"/>
              <w:jc w:val="left"/>
            </w:pPr>
            <w:r>
              <w:rPr>
                <w:rFonts w:ascii="Book Antiqua"/>
                <w:sz w:val="22"/>
              </w:rPr>
              <w:t>(Performance Evaluation)</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 xml:space="preserve">This contract shall be effective from May 1, 2024, through April 30, </w:t>
            </w:r>
            <w:r>
              <w:t>2027, encompassing a total duration of three years. The contract will be structured in three rounds as follows:</w:t>
            </w:r>
          </w:p>
          <w:p w:rsidR="007C31B0" w:rsidRDefault="007C31B0"/>
          <w:p w:rsidR="007C31B0" w:rsidRDefault="00795718">
            <w:r>
              <w:t xml:space="preserve">1st year: May 1, 2024 </w:t>
            </w:r>
            <w:r>
              <w:t>–</w:t>
            </w:r>
            <w:r>
              <w:t xml:space="preserve"> April 30, 2025</w:t>
            </w:r>
          </w:p>
          <w:p w:rsidR="007C31B0" w:rsidRDefault="00795718">
            <w:r>
              <w:t xml:space="preserve">2nd Round: May 1, 2025 </w:t>
            </w:r>
            <w:r>
              <w:t>–</w:t>
            </w:r>
            <w:r>
              <w:t xml:space="preserve"> April 30, 2026</w:t>
            </w:r>
          </w:p>
          <w:p w:rsidR="007C31B0" w:rsidRDefault="00795718">
            <w:r>
              <w:t xml:space="preserve">3rd Round: </w:t>
            </w:r>
            <w:r>
              <w:t>May</w:t>
            </w:r>
            <w:r>
              <w:t xml:space="preserve"> 1, 2026 </w:t>
            </w:r>
            <w:r>
              <w:t>–</w:t>
            </w:r>
            <w:r>
              <w:t xml:space="preserve"> April 30, 2027</w:t>
            </w:r>
          </w:p>
          <w:p w:rsidR="007C31B0" w:rsidRDefault="007C31B0"/>
          <w:p w:rsidR="007C31B0" w:rsidRDefault="00795718">
            <w:r>
              <w:t>Evaluation of the contr</w:t>
            </w:r>
            <w:r>
              <w:t xml:space="preserve">act's performance will be conducted by the </w:t>
            </w:r>
            <w:r>
              <w:t>Employer</w:t>
            </w:r>
            <w:r>
              <w:t>. This evaluation, taking place annually by January 31st</w:t>
            </w:r>
          </w:p>
        </w:tc>
      </w:tr>
      <w:tr w:rsidR="007C31B0">
        <w:trPr>
          <w:trHeight w:val="446"/>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Payment</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Monthly</w:t>
            </w:r>
          </w:p>
        </w:tc>
      </w:tr>
      <w:tr w:rsidR="007C31B0">
        <w:trPr>
          <w:trHeight w:val="50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Governing Law</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The law of Iraq</w:t>
            </w:r>
          </w:p>
        </w:tc>
      </w:tr>
      <w:tr w:rsidR="007C31B0">
        <w:trPr>
          <w:trHeight w:val="50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Ruling language</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English</w:t>
            </w:r>
          </w:p>
        </w:tc>
      </w:tr>
      <w:tr w:rsidR="007C31B0">
        <w:trPr>
          <w:trHeight w:val="50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Language for communications</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English</w:t>
            </w:r>
          </w:p>
        </w:tc>
      </w:tr>
      <w:tr w:rsidR="007C31B0">
        <w:trPr>
          <w:trHeight w:val="33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Performance Security</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 xml:space="preserve">The </w:t>
            </w:r>
            <w:r>
              <w:t>performance security will be in the form of an unconditional bank guarantee in the amount(s) of 10% of the Contract Price.</w:t>
            </w:r>
          </w:p>
        </w:tc>
      </w:tr>
      <w:tr w:rsidR="007C31B0">
        <w:trPr>
          <w:trHeight w:val="33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Delay damages for the Works</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 xml:space="preserve">0.125% of the final Contract Price per day, in the currencies in which the Contract Price is </w:t>
            </w:r>
            <w:r>
              <w:t>payable.</w:t>
            </w:r>
          </w:p>
        </w:tc>
      </w:tr>
      <w:tr w:rsidR="007C31B0">
        <w:trPr>
          <w:trHeight w:val="45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Maximum amount of delay damages</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30% of the final Contract Price.</w:t>
            </w:r>
          </w:p>
        </w:tc>
      </w:tr>
      <w:tr w:rsidR="007C31B0">
        <w:trPr>
          <w:trHeight w:val="45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Adjustments for changes in Cost</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not applicable</w:t>
            </w:r>
          </w:p>
        </w:tc>
      </w:tr>
      <w:tr w:rsidR="007C31B0">
        <w:trPr>
          <w:trHeight w:val="33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t>International arbitration</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r>
              <w:t>International arbitration shall be:</w:t>
            </w:r>
          </w:p>
          <w:p w:rsidR="007C31B0" w:rsidRDefault="00795718">
            <w:r>
              <w:t xml:space="preserve">(i) Administered by: Korean Commercial </w:t>
            </w:r>
            <w:r>
              <w:lastRenderedPageBreak/>
              <w:t>Arbitration Board</w:t>
            </w:r>
          </w:p>
          <w:p w:rsidR="007C31B0" w:rsidRDefault="00795718">
            <w:r>
              <w:t xml:space="preserve">(ii) </w:t>
            </w:r>
            <w:r>
              <w:t>Conducted in accordance with the rules of: International Arbitration Rules of the Korean Commercial Arbitration Board</w:t>
            </w:r>
          </w:p>
        </w:tc>
      </w:tr>
      <w:tr w:rsidR="007C31B0">
        <w:trPr>
          <w:trHeight w:val="333"/>
        </w:trPr>
        <w:tc>
          <w:tcPr>
            <w:tcW w:w="4819" w:type="dxa"/>
            <w:tcBorders>
              <w:top w:val="single" w:sz="3" w:space="0" w:color="000000"/>
              <w:left w:val="single" w:sz="3" w:space="0" w:color="000000"/>
              <w:bottom w:val="single" w:sz="3" w:space="0" w:color="000000"/>
              <w:right w:val="double" w:sz="4" w:space="0" w:color="000000"/>
            </w:tcBorders>
            <w:vAlign w:val="center"/>
          </w:tcPr>
          <w:p w:rsidR="007C31B0" w:rsidRDefault="00795718">
            <w:pPr>
              <w:wordWrap/>
              <w:spacing w:line="312" w:lineRule="auto"/>
              <w:jc w:val="left"/>
            </w:pPr>
            <w:r>
              <w:rPr>
                <w:rFonts w:ascii="Book Antiqua"/>
                <w:sz w:val="22"/>
              </w:rPr>
              <w:lastRenderedPageBreak/>
              <w:t>Termination</w:t>
            </w:r>
          </w:p>
        </w:tc>
        <w:tc>
          <w:tcPr>
            <w:tcW w:w="4819" w:type="dxa"/>
            <w:tcBorders>
              <w:top w:val="single" w:sz="3" w:space="0" w:color="000000"/>
              <w:left w:val="double" w:sz="4" w:space="0" w:color="000000"/>
              <w:bottom w:val="single" w:sz="3" w:space="0" w:color="000000"/>
              <w:right w:val="single" w:sz="3" w:space="0" w:color="000000"/>
            </w:tcBorders>
            <w:vAlign w:val="center"/>
          </w:tcPr>
          <w:p w:rsidR="007C31B0" w:rsidRDefault="00795718">
            <w:pPr>
              <w:pStyle w:val="a"/>
              <w:pBdr>
                <w:top w:val="none" w:sz="2" w:space="1" w:color="000000"/>
                <w:left w:val="none" w:sz="2" w:space="4" w:color="000000"/>
                <w:bottom w:val="none" w:sz="2" w:space="1" w:color="000000"/>
                <w:right w:val="none" w:sz="2" w:space="4" w:color="000000"/>
              </w:pBdr>
              <w:spacing w:line="240" w:lineRule="auto"/>
            </w:pPr>
            <w:r>
              <w:rPr>
                <w:rFonts w:ascii="Malgun Gothic"/>
                <w:kern w:val="1"/>
              </w:rPr>
              <w:t>During the term of this contract, the employer may terminate this agreement in the following circumstances:</w:t>
            </w:r>
          </w:p>
          <w:p w:rsidR="007C31B0" w:rsidRDefault="007C31B0">
            <w:pPr>
              <w:pStyle w:val="a"/>
              <w:pBdr>
                <w:top w:val="none" w:sz="2" w:space="1" w:color="000000"/>
                <w:left w:val="none" w:sz="2" w:space="4" w:color="000000"/>
                <w:bottom w:val="none" w:sz="2" w:space="1" w:color="000000"/>
                <w:right w:val="none" w:sz="2" w:space="4" w:color="000000"/>
              </w:pBdr>
              <w:spacing w:line="240" w:lineRule="auto"/>
              <w:rPr>
                <w:rFonts w:ascii="Malgun Gothic" w:eastAsia="Malgun Gothic"/>
                <w:kern w:val="1"/>
                <w:sz w:val="10"/>
              </w:rPr>
            </w:pPr>
          </w:p>
          <w:p w:rsidR="007C31B0" w:rsidRDefault="00795718">
            <w:pPr>
              <w:pStyle w:val="a"/>
              <w:pBdr>
                <w:top w:val="none" w:sz="2" w:space="1" w:color="000000"/>
                <w:left w:val="none" w:sz="2" w:space="4" w:color="000000"/>
                <w:bottom w:val="none" w:sz="2" w:space="1" w:color="000000"/>
                <w:right w:val="none" w:sz="2" w:space="4" w:color="000000"/>
              </w:pBdr>
              <w:spacing w:line="240" w:lineRule="auto"/>
            </w:pPr>
            <w:r>
              <w:rPr>
                <w:rFonts w:ascii="Malgun Gothic"/>
                <w:kern w:val="1"/>
              </w:rPr>
              <w:t xml:space="preserve">1.By providing </w:t>
            </w:r>
            <w:r>
              <w:rPr>
                <w:rFonts w:ascii="Malgun Gothic"/>
                <w:kern w:val="1"/>
              </w:rPr>
              <w:t>two</w:t>
            </w:r>
            <w:r>
              <w:rPr>
                <w:rFonts w:ascii="Malgun Gothic"/>
                <w:kern w:val="1"/>
              </w:rPr>
              <w:t xml:space="preserve"> month's advance written notice in the event of the termination of the lease contract for the building between the employer and the lessor.</w:t>
            </w:r>
          </w:p>
          <w:p w:rsidR="007C31B0" w:rsidRDefault="007C31B0">
            <w:pPr>
              <w:pStyle w:val="a"/>
              <w:pBdr>
                <w:top w:val="none" w:sz="2" w:space="1" w:color="000000"/>
                <w:left w:val="none" w:sz="2" w:space="4" w:color="000000"/>
                <w:bottom w:val="none" w:sz="2" w:space="1" w:color="000000"/>
                <w:right w:val="none" w:sz="2" w:space="4" w:color="000000"/>
              </w:pBdr>
              <w:spacing w:line="240" w:lineRule="auto"/>
              <w:rPr>
                <w:rFonts w:ascii="Malgun Gothic" w:eastAsia="Malgun Gothic"/>
                <w:kern w:val="1"/>
                <w:sz w:val="10"/>
              </w:rPr>
            </w:pPr>
          </w:p>
          <w:p w:rsidR="007C31B0" w:rsidRDefault="00795718">
            <w:pPr>
              <w:pStyle w:val="a"/>
              <w:pBdr>
                <w:top w:val="none" w:sz="2" w:space="1" w:color="000000"/>
                <w:left w:val="none" w:sz="2" w:space="4" w:color="000000"/>
                <w:bottom w:val="none" w:sz="2" w:space="1" w:color="000000"/>
                <w:right w:val="none" w:sz="2" w:space="4" w:color="000000"/>
              </w:pBdr>
              <w:spacing w:line="240" w:lineRule="auto"/>
            </w:pPr>
            <w:r>
              <w:rPr>
                <w:rFonts w:ascii="Malgun Gothic"/>
                <w:kern w:val="1"/>
              </w:rPr>
              <w:t>2.</w:t>
            </w:r>
            <w:r>
              <w:rPr>
                <w:rFonts w:ascii="Malgun Gothic" w:eastAsia="Malgun Gothic" w:hAnsi="Malgun Gothic"/>
                <w:sz w:val="22"/>
              </w:rPr>
              <w:t>Follwoing the annaul performance evaulation conducted by the employer by January 31st of each y</w:t>
            </w:r>
            <w:r>
              <w:rPr>
                <w:rFonts w:ascii="Malgun Gothic" w:eastAsia="Malgun Gothic" w:hAnsi="Malgun Gothic"/>
                <w:sz w:val="22"/>
              </w:rPr>
              <w:t>ear, if the evaluation yields a score of less than 85 points, the Employer shall notify the Contractor of the result and terminate this agreement.</w:t>
            </w:r>
          </w:p>
        </w:tc>
      </w:tr>
    </w:tbl>
    <w:p w:rsidR="007C31B0" w:rsidRDefault="007C31B0">
      <w:pPr>
        <w:wordWrap/>
        <w:spacing w:line="384" w:lineRule="auto"/>
        <w:ind w:left="545" w:hanging="545"/>
        <w:jc w:val="center"/>
      </w:pPr>
    </w:p>
    <w:sectPr w:rsidR="007C31B0">
      <w:endnotePr>
        <w:numFmt w:val="decimal"/>
      </w:endnotePr>
      <w:pgSz w:w="11906" w:h="16838"/>
      <w:pgMar w:top="1984" w:right="1134" w:bottom="1700" w:left="1134" w:header="1134" w:footer="850" w:gutter="0"/>
      <w:cols w:space="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명조">
    <w:altName w:val="Batang"/>
    <w:charset w:val="81"/>
    <w:family w:val="roman"/>
    <w:pitch w:val="default"/>
  </w:font>
  <w:font w:name="함초롬바탕">
    <w:charset w:val="81"/>
    <w:family w:val="roman"/>
    <w:pitch w:val="default"/>
    <w:sig w:usb0="F70006FF" w:usb1="19DFFFFF" w:usb2="001BFDD7" w:usb3="00000001" w:csb0="001F01FF" w:csb1="00000001"/>
  </w:font>
  <w:font w:name="Batang">
    <w:altName w:val="바탕"/>
    <w:panose1 w:val="02030600000101010101"/>
    <w:charset w:val="81"/>
    <w:family w:val="roman"/>
    <w:pitch w:val="variable"/>
    <w:sig w:usb0="B00002AF" w:usb1="69D77CFB" w:usb2="00000030" w:usb3="00000000" w:csb0="0008009F" w:csb1="00000000"/>
  </w:font>
  <w:font w:name="한양신명조">
    <w:altName w:val="바탕"/>
    <w:charset w:val="81"/>
    <w:family w:val="roman"/>
    <w:pitch w:val="default"/>
    <w:sig w:usb0="00000001" w:usb1="09060000" w:usb2="00000010" w:usb3="00000000" w:csb0="00080000" w:csb1="00000000"/>
  </w:font>
  <w:font w:name="Gulim">
    <w:altName w:val="굴림"/>
    <w:panose1 w:val="020B0600000101010101"/>
    <w:charset w:val="81"/>
    <w:family w:val="swiss"/>
    <w:pitch w:val="variable"/>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altName w:val="BatangChe"/>
    <w:panose1 w:val="020B0604020202020204"/>
    <w:charset w:val="81"/>
    <w:family w:val="modern"/>
    <w:pitch w:val="default"/>
    <w:sig w:usb0="FFFFFFFF" w:usb1="E9FFFFFF" w:usb2="0000003F" w:usb3="00000001" w:csb0="603F01FF" w:csb1="FFFF0000"/>
  </w:font>
  <w:font w:name="Dotum">
    <w:altName w:val="돋움"/>
    <w:panose1 w:val="020B0600000101010101"/>
    <w:charset w:val="81"/>
    <w:family w:val="swiss"/>
    <w:pitch w:val="variable"/>
    <w:sig w:usb0="B00002AF" w:usb1="69D77CFB" w:usb2="00000030" w:usb3="00000000" w:csb0="0008009F" w:csb1="00000000"/>
  </w:font>
  <w:font w:name="Söhne">
    <w:altName w:val="Calibri"/>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42E77"/>
    <w:multiLevelType w:val="hybridMultilevel"/>
    <w:tmpl w:val="AD367548"/>
    <w:lvl w:ilvl="0" w:tplc="DBF625EC">
      <w:start w:val="1"/>
      <w:numFmt w:val="bullet"/>
      <w:suff w:val="space"/>
      <w:lvlText w:val="-"/>
      <w:lvlJc w:val="left"/>
    </w:lvl>
    <w:lvl w:ilvl="1" w:tplc="161C700A">
      <w:numFmt w:val="decimal"/>
      <w:lvlText w:val=""/>
      <w:lvlJc w:val="left"/>
    </w:lvl>
    <w:lvl w:ilvl="2" w:tplc="C32056C0">
      <w:numFmt w:val="decimal"/>
      <w:lvlText w:val=""/>
      <w:lvlJc w:val="left"/>
    </w:lvl>
    <w:lvl w:ilvl="3" w:tplc="850481B6">
      <w:numFmt w:val="decimal"/>
      <w:lvlText w:val=""/>
      <w:lvlJc w:val="left"/>
    </w:lvl>
    <w:lvl w:ilvl="4" w:tplc="AF9EDB7C">
      <w:numFmt w:val="decimal"/>
      <w:lvlText w:val=""/>
      <w:lvlJc w:val="left"/>
    </w:lvl>
    <w:lvl w:ilvl="5" w:tplc="E4EA7364">
      <w:numFmt w:val="decimal"/>
      <w:lvlText w:val=""/>
      <w:lvlJc w:val="left"/>
    </w:lvl>
    <w:lvl w:ilvl="6" w:tplc="1FAA19AC">
      <w:numFmt w:val="decimal"/>
      <w:lvlText w:val=""/>
      <w:lvlJc w:val="left"/>
    </w:lvl>
    <w:lvl w:ilvl="7" w:tplc="48B60458">
      <w:numFmt w:val="decimal"/>
      <w:lvlText w:val=""/>
      <w:lvlJc w:val="left"/>
    </w:lvl>
    <w:lvl w:ilvl="8" w:tplc="0660E16C">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hideGrammaticalErrors/>
  <w:proofState w:spelling="clean" w:grammar="clean"/>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00"/>
  <w:characterSpacingControl w:val="doNotCompress"/>
  <w:endnotePr>
    <w:numFmt w:val="decimal"/>
  </w:endnotePr>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C31B0"/>
    <w:rsid w:val="00795718"/>
    <w:rsid w:val="007C31B0"/>
  </w:rsids>
  <m:mathPr>
    <m:mathFont m:val="Cambria Math"/>
    <m:brkBin m:val="before"/>
    <m:brkBinSub m:val="--"/>
    <m:smallFrac m:val="0"/>
    <m:dispDef/>
    <m:lMargin m:val="0"/>
    <m:rMargin m:val="0"/>
    <m:defJc m:val="centerGroup"/>
    <m:wrapIndent m:val="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99"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iPriority="99" w:unhideWhenUsed="1"/>
    <w:lsdException w:name="List Bullet" w:semiHidden="1" w:uiPriority="99" w:unhideWhenUsed="1"/>
    <w:lsdException w:name="List Number" w:semiHidden="1" w:uiPriority="99" w:unhideWhenUsed="1"/>
    <w:lsdException w:name="List 2" w:semiHidden="1" w:uiPriority="99" w:unhideWhenUsed="1"/>
    <w:lsdException w:name="List 3" w:semiHidden="1" w:uiPriority="99" w:unhideWhenUsed="1"/>
    <w:lsdException w:name="List 4" w:semiHidden="1" w:uiPriority="99" w:unhideWhenUsed="1"/>
    <w:lsdException w:name="List 5" w:semiHidden="1" w:uiPriority="99"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iPriority="99" w:unhideWhenUsed="1"/>
    <w:lsdException w:name="List Continue" w:semiHidden="1" w:uiPriority="99" w:unhideWhenUsed="1"/>
    <w:lsdException w:name="List Continue 2" w:semiHidden="1" w:uiPriority="99" w:unhideWhenUsed="1"/>
    <w:lsdException w:name="List Continue 3" w:semiHidden="1" w:uiPriority="99" w:unhideWhenUsed="1"/>
    <w:lsdException w:name="List Continue 4" w:semiHidden="1" w:uiPriority="99" w:unhideWhenUsed="1"/>
    <w:lsdException w:name="List Continue 5" w:semiHidden="1" w:uiPriority="99" w:unhideWhenUsed="1"/>
    <w:lsdException w:name="Message Header" w:semiHidden="1" w:uiPriority="99" w:unhideWhenUsed="1"/>
    <w:lsdException w:name="Subtitle" w:qFormat="1"/>
    <w:lsdException w:name="Salutation" w:semiHidden="1" w:uiPriority="99" w:unhideWhenUsed="1"/>
    <w:lsdException w:name="Date" w:semiHidden="1" w:uiPriority="99" w:unhideWhenUsed="1"/>
    <w:lsdException w:name="Body Text First Indent" w:semiHidden="1" w:uiPriority="99" w:unhideWhenUsed="1"/>
    <w:lsdException w:name="Body Text First Indent 2" w:semiHidden="1" w:uiPriority="99"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Theme" w:semiHidden="1" w:uiPriority="99"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pBdr>
        <w:top w:val="none" w:sz="2" w:space="1" w:color="000000"/>
        <w:left w:val="none" w:sz="2" w:space="4" w:color="000000"/>
        <w:bottom w:val="none" w:sz="2" w:space="1" w:color="000000"/>
        <w:right w:val="none" w:sz="2" w:space="4" w:color="000000"/>
      </w:pBdr>
      <w:wordWrap w:val="0"/>
      <w:autoSpaceDE w:val="0"/>
      <w:autoSpaceDN w:val="0"/>
      <w:spacing w:after="0" w:line="240" w:lineRule="auto"/>
      <w:textAlignment w:val="baseline"/>
    </w:pPr>
    <w:rPr>
      <w:rFonts w:ascii="Malgun Gothic" w:eastAsia="Malgun Gothic"/>
      <w:color w:val="000000"/>
      <w:kern w:val="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바탕글"/>
    <w:pPr>
      <w:widowControl w:val="0"/>
      <w:pBdr>
        <w:top w:val="none" w:sz="2" w:space="0" w:color="000000"/>
        <w:left w:val="none" w:sz="2" w:space="0" w:color="000000"/>
        <w:bottom w:val="none" w:sz="2" w:space="0" w:color="000000"/>
        <w:right w:val="none" w:sz="2" w:space="0" w:color="000000"/>
      </w:pBdr>
      <w:autoSpaceDE w:val="0"/>
      <w:autoSpaceDN w:val="0"/>
      <w:snapToGrid w:val="0"/>
      <w:spacing w:after="0" w:line="360" w:lineRule="auto"/>
      <w:jc w:val="left"/>
      <w:textAlignment w:val="baseline"/>
    </w:pPr>
    <w:rPr>
      <w:rFonts w:ascii="명조" w:eastAsia="명조"/>
      <w:color w:val="000000"/>
    </w:rPr>
  </w:style>
  <w:style w:type="paragraph" w:styleId="BodyText">
    <w:name w:val="Body Text"/>
    <w:uiPriority w:val="2"/>
    <w:pPr>
      <w:widowControl w:val="0"/>
      <w:pBdr>
        <w:top w:val="none" w:sz="2" w:space="0" w:color="000000"/>
        <w:left w:val="none" w:sz="2" w:space="0" w:color="000000"/>
        <w:bottom w:val="none" w:sz="2" w:space="0" w:color="000000"/>
        <w:right w:val="none" w:sz="2" w:space="0" w:color="000000"/>
      </w:pBdr>
      <w:wordWrap w:val="0"/>
      <w:autoSpaceDE w:val="0"/>
      <w:autoSpaceDN w:val="0"/>
      <w:spacing w:after="0" w:line="384" w:lineRule="auto"/>
      <w:ind w:left="300"/>
      <w:textAlignment w:val="baseline"/>
    </w:pPr>
    <w:rPr>
      <w:rFonts w:ascii="함초롬바탕" w:eastAsia="함초롬바탕"/>
      <w:color w:val="000000"/>
      <w:shd w:val="clear" w:color="000000" w:fill="auto"/>
    </w:rPr>
  </w:style>
  <w:style w:type="paragraph" w:customStyle="1" w:styleId="1">
    <w:name w:val="바탕글1"/>
    <w:uiPriority w:val="3"/>
    <w:pPr>
      <w:pBdr>
        <w:top w:val="none" w:sz="2" w:space="1" w:color="000000"/>
        <w:left w:val="none" w:sz="2" w:space="4" w:color="000000"/>
        <w:bottom w:val="none" w:sz="2" w:space="1" w:color="000000"/>
        <w:right w:val="none" w:sz="2" w:space="4" w:color="000000"/>
      </w:pBdr>
      <w:snapToGrid w:val="0"/>
      <w:spacing w:after="0" w:line="384" w:lineRule="auto"/>
      <w:textAlignment w:val="baseline"/>
    </w:pPr>
    <w:rPr>
      <w:rFonts w:ascii="Batang" w:eastAsia="Batang"/>
      <w:color w:val="000000"/>
    </w:rPr>
  </w:style>
  <w:style w:type="paragraph" w:styleId="ListParagraph">
    <w:name w:val="List Paragraph"/>
    <w:uiPriority w:val="4"/>
    <w:pPr>
      <w:widowControl w:val="0"/>
      <w:pBdr>
        <w:top w:val="none" w:sz="2" w:space="1" w:color="000000"/>
        <w:left w:val="none" w:sz="2" w:space="4" w:color="000000"/>
        <w:bottom w:val="none" w:sz="2" w:space="1" w:color="000000"/>
        <w:right w:val="none" w:sz="2" w:space="4" w:color="000000"/>
      </w:pBdr>
      <w:wordWrap w:val="0"/>
      <w:autoSpaceDE w:val="0"/>
      <w:autoSpaceDN w:val="0"/>
      <w:spacing w:after="0" w:line="240" w:lineRule="auto"/>
      <w:ind w:left="800"/>
      <w:textAlignment w:val="baseline"/>
    </w:pPr>
    <w:rPr>
      <w:rFonts w:ascii="Malgun Gothic" w:eastAsia="Malgun Gothic"/>
      <w:color w:val="000000"/>
      <w:kern w:val="1"/>
    </w:rPr>
  </w:style>
  <w:style w:type="paragraph" w:styleId="Header">
    <w:name w:val="header"/>
    <w:basedOn w:val="Normal"/>
    <w:link w:val="HeaderChar"/>
    <w:uiPriority w:val="99"/>
    <w:unhideWhenUsed/>
    <w:pPr>
      <w:tabs>
        <w:tab w:val="center" w:pos="4513"/>
        <w:tab w:val="right" w:pos="9026"/>
      </w:tabs>
      <w:snapToGrid w:val="0"/>
    </w:pPr>
  </w:style>
  <w:style w:type="character" w:customStyle="1" w:styleId="HeaderChar">
    <w:name w:val="Header Char"/>
    <w:basedOn w:val="DefaultParagraphFont"/>
    <w:link w:val="Header"/>
    <w:uiPriority w:val="99"/>
    <w:rPr>
      <w:rFonts w:ascii="Malgun Gothic" w:eastAsia="Malgun Gothic"/>
      <w:color w:val="000000"/>
      <w:kern w:val="1"/>
    </w:rPr>
  </w:style>
  <w:style w:type="paragraph" w:styleId="Footer">
    <w:name w:val="footer"/>
    <w:basedOn w:val="Normal"/>
    <w:link w:val="FooterChar"/>
    <w:uiPriority w:val="99"/>
    <w:unhideWhenUsed/>
    <w:pPr>
      <w:tabs>
        <w:tab w:val="center" w:pos="4513"/>
        <w:tab w:val="right" w:pos="9026"/>
      </w:tabs>
      <w:snapToGrid w:val="0"/>
    </w:pPr>
  </w:style>
  <w:style w:type="character" w:customStyle="1" w:styleId="FooterChar">
    <w:name w:val="Footer Char"/>
    <w:basedOn w:val="DefaultParagraphFont"/>
    <w:link w:val="Footer"/>
    <w:uiPriority w:val="99"/>
    <w:rPr>
      <w:rFonts w:ascii="Malgun Gothic" w:eastAsia="Malgun Gothic"/>
      <w:color w:val="000000"/>
      <w:kern w:val="1"/>
    </w:rPr>
  </w:style>
  <w:style w:type="paragraph" w:customStyle="1" w:styleId="a0">
    <w:name w:val="본문(중앙)"/>
    <w:basedOn w:val="Normal"/>
    <w:pPr>
      <w:pBdr>
        <w:top w:val="none" w:sz="0" w:space="0" w:color="auto"/>
        <w:left w:val="none" w:sz="0" w:space="0" w:color="auto"/>
        <w:bottom w:val="none" w:sz="0" w:space="0" w:color="auto"/>
        <w:right w:val="none" w:sz="0" w:space="0" w:color="auto"/>
      </w:pBdr>
      <w:wordWrap/>
      <w:snapToGrid w:val="0"/>
      <w:spacing w:line="312" w:lineRule="auto"/>
      <w:jc w:val="center"/>
    </w:pPr>
    <w:rPr>
      <w:rFonts w:ascii="한양신명조" w:eastAsia="Gulim" w:hAnsi="Gulim" w:cs="Gulim"/>
      <w:spacing w:val="-20"/>
      <w:kern w:val="0"/>
      <w:sz w:val="24"/>
      <w:szCs w:val="24"/>
    </w:rPr>
  </w:style>
  <w:style w:type="paragraph" w:styleId="CommentText">
    <w:name w:val="annotation text"/>
    <w:basedOn w:val="Normal"/>
    <w:uiPriority w:val="99"/>
    <w:unhideWhenUsed/>
    <w:pPr>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bc123@koica.go.k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lean@koica.go.kr" TargetMode="External"/><Relationship Id="rId5" Type="http://schemas.openxmlformats.org/officeDocument/2006/relationships/hyperlink" Target="mailto:koica.iraq@koica.go.k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맑은 고딕"/>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flip="none" rotWithShape="1">
          <a:gsLst>
            <a:gs pos="0">
              <a:schemeClr val="phClr">
                <a:satMod val="104999"/>
                <a:tint val="67000"/>
              </a:schemeClr>
            </a:gs>
            <a:gs pos="50000">
              <a:schemeClr val="phClr">
                <a:satMod val="103000"/>
                <a:tint val="73000"/>
              </a:schemeClr>
            </a:gs>
            <a:gs pos="100000">
              <a:schemeClr val="phClr">
                <a:satMod val="109000"/>
                <a:tint val="81000"/>
              </a:schemeClr>
            </a:gs>
          </a:gsLst>
          <a:lin ang="5400000" scaled="0"/>
          <a:tileRect/>
        </a:gradFill>
        <a:gradFill flip="none" rotWithShape="1">
          <a:gsLst>
            <a:gs pos="0">
              <a:schemeClr val="phClr">
                <a:satMod val="103000"/>
                <a:tint val="94000"/>
              </a:schemeClr>
            </a:gs>
            <a:gs pos="50000">
              <a:schemeClr val="phClr">
                <a:satMod val="110000"/>
                <a:shade val="100000"/>
              </a:schemeClr>
            </a:gs>
            <a:gs pos="100000">
              <a:schemeClr val="phClr">
                <a:satMod val="120000"/>
                <a:shade val="78000"/>
              </a:schemeClr>
            </a:gs>
          </a:gsLst>
          <a:lin ang="5400000" scaled="0"/>
          <a:tileRect/>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satMod val="104999"/>
                <a:tint val="67000"/>
              </a:schemeClr>
            </a:gs>
            <a:gs pos="50000">
              <a:schemeClr val="phClr">
                <a:satMod val="103000"/>
                <a:tint val="73000"/>
              </a:schemeClr>
            </a:gs>
            <a:gs pos="100000">
              <a:schemeClr val="phClr">
                <a:satMod val="109000"/>
                <a:tint val="81000"/>
              </a:schemeClr>
            </a:gs>
          </a:gsLst>
          <a:lin ang="5400000" scaled="0"/>
          <a:tileRect/>
        </a:gradFill>
        <a:gradFill flip="none" rotWithShape="1">
          <a:gsLst>
            <a:gs pos="0">
              <a:schemeClr val="phClr">
                <a:satMod val="103000"/>
                <a:tint val="94000"/>
              </a:schemeClr>
            </a:gs>
            <a:gs pos="50000">
              <a:schemeClr val="phClr">
                <a:satMod val="110000"/>
                <a:shade val="100000"/>
              </a:schemeClr>
            </a:gs>
            <a:gs pos="100000">
              <a:schemeClr val="phClr">
                <a:satMod val="120000"/>
                <a:shade val="78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3062</Words>
  <Characters>15774</Characters>
  <Application>Microsoft Office Word</Application>
  <DocSecurity>0</DocSecurity>
  <Lines>584</Lines>
  <Paragraphs>409</Paragraphs>
  <ScaleCrop>false</ScaleCrop>
  <LinksUpToDate>false</LinksUpToDate>
  <CharactersWithSpaces>18427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Invitation for Bids</dc:title>
  <dc:subject/>
  <dc:creator/>
  <cp:keywords/>
  <dc:description/>
  <cp:lastModifiedBy/>
  <cp:revision>1</cp:revision>
  <dcterms:created xsi:type="dcterms:W3CDTF">2024-02-29T14:43:00Z</dcterms:created>
  <dcterms:modified xsi:type="dcterms:W3CDTF">2024-03-10T08:29:00Z</dcterms:modified>
  <cp:version>1000.0100.01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05240ec430df0fde2f5b6b7099f7208c067bc42db454dbd8272052a876ab989b</vt:lpwstr>
  </property>
</Properties>
</file>